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rPr>
      </w:pPr>
      <w:r>
        <w:rPr>
          <w:rFonts w:hint="eastAsia"/>
          <w:sz w:val="24"/>
        </w:rPr>
        <w:t>附件一</w:t>
      </w:r>
    </w:p>
    <w:p>
      <w:pPr>
        <w:pStyle w:val="2"/>
        <w:spacing w:after="0" w:line="360" w:lineRule="auto"/>
        <w:jc w:val="center"/>
      </w:pPr>
      <w:r>
        <w:rPr>
          <w:rFonts w:hint="eastAsia"/>
        </w:rPr>
        <w:t>“仲英青年学者”项目管理办法</w:t>
      </w:r>
    </w:p>
    <w:p>
      <w:pPr>
        <w:spacing w:line="360" w:lineRule="auto"/>
      </w:pPr>
    </w:p>
    <w:p>
      <w:pPr>
        <w:pStyle w:val="7"/>
        <w:numPr>
          <w:ilvl w:val="0"/>
          <w:numId w:val="1"/>
        </w:numPr>
        <w:spacing w:line="360" w:lineRule="auto"/>
        <w:ind w:firstLineChars="0"/>
        <w:jc w:val="center"/>
        <w:rPr>
          <w:rFonts w:ascii="宋体" w:hAnsi="宋体" w:cs="宋体"/>
          <w:b/>
          <w:bCs/>
          <w:sz w:val="24"/>
        </w:rPr>
      </w:pPr>
      <w:r>
        <w:rPr>
          <w:rFonts w:hint="eastAsia" w:ascii="宋体" w:hAnsi="宋体" w:cs="宋体"/>
          <w:b/>
          <w:bCs/>
          <w:sz w:val="24"/>
        </w:rPr>
        <w:t>总则</w:t>
      </w:r>
    </w:p>
    <w:p>
      <w:pPr>
        <w:pStyle w:val="7"/>
        <w:spacing w:line="360" w:lineRule="auto"/>
        <w:ind w:firstLine="480"/>
        <w:rPr>
          <w:rFonts w:hint="eastAsia" w:ascii="宋体" w:hAnsi="宋体" w:cs="宋体"/>
          <w:sz w:val="24"/>
        </w:rPr>
      </w:pPr>
      <w:r>
        <w:rPr>
          <w:rFonts w:hint="eastAsia" w:ascii="宋体" w:hAnsi="宋体" w:cs="宋体"/>
          <w:sz w:val="24"/>
        </w:rPr>
        <w:t>第一条 秉承唐仲英基金会“服务社会、奉献爱心、推己及人、薪火相传”的宗旨，实现“仲英青年学者”项目（以下简称“项目”）推进高校人才引进、培养和发展的目的，制定本项目管理办法（以下简称“本办法”）。</w:t>
      </w:r>
    </w:p>
    <w:p>
      <w:pPr>
        <w:pStyle w:val="7"/>
        <w:spacing w:line="360" w:lineRule="auto"/>
        <w:ind w:firstLine="480"/>
        <w:rPr>
          <w:rFonts w:ascii="宋体" w:hAnsi="宋体" w:cs="宋体"/>
          <w:sz w:val="24"/>
        </w:rPr>
      </w:pPr>
      <w:r>
        <w:rPr>
          <w:rFonts w:hint="eastAsia" w:ascii="宋体" w:hAnsi="宋体" w:cs="宋体"/>
          <w:sz w:val="24"/>
        </w:rPr>
        <w:t>第二条</w:t>
      </w:r>
      <w:r>
        <w:rPr>
          <w:rFonts w:hint="eastAsia" w:ascii="宋体" w:hAnsi="宋体" w:cs="宋体"/>
          <w:b/>
          <w:sz w:val="24"/>
        </w:rPr>
        <w:t xml:space="preserve"> </w:t>
      </w:r>
      <w:r>
        <w:rPr>
          <w:rFonts w:hint="eastAsia" w:ascii="宋体" w:hAnsi="宋体" w:cs="宋体"/>
          <w:sz w:val="24"/>
        </w:rPr>
        <w:t>“仲英青年学者”的申请、评选、审查，以及项目的管理与监督等活动，适用本办法。</w:t>
      </w:r>
    </w:p>
    <w:p>
      <w:pPr>
        <w:pStyle w:val="7"/>
        <w:spacing w:line="360" w:lineRule="auto"/>
        <w:ind w:firstLine="0" w:firstLineChars="0"/>
        <w:rPr>
          <w:rFonts w:ascii="宋体" w:hAnsi="宋体" w:cs="宋体"/>
          <w:sz w:val="24"/>
        </w:rPr>
      </w:pPr>
    </w:p>
    <w:p>
      <w:pPr>
        <w:pStyle w:val="7"/>
        <w:spacing w:line="360" w:lineRule="auto"/>
        <w:ind w:firstLine="0" w:firstLineChars="0"/>
        <w:rPr>
          <w:rFonts w:ascii="宋体" w:hAnsi="宋体" w:cs="宋体"/>
          <w:sz w:val="24"/>
        </w:rPr>
      </w:pPr>
    </w:p>
    <w:p>
      <w:pPr>
        <w:pStyle w:val="7"/>
        <w:numPr>
          <w:ilvl w:val="0"/>
          <w:numId w:val="1"/>
        </w:numPr>
        <w:spacing w:line="360" w:lineRule="auto"/>
        <w:ind w:left="839" w:hanging="839" w:firstLineChars="0"/>
        <w:jc w:val="center"/>
        <w:rPr>
          <w:rFonts w:ascii="宋体" w:hAnsi="宋体" w:cs="宋体"/>
          <w:b/>
          <w:bCs/>
          <w:sz w:val="24"/>
        </w:rPr>
      </w:pPr>
      <w:r>
        <w:rPr>
          <w:rFonts w:hint="eastAsia" w:ascii="宋体" w:hAnsi="宋体" w:cs="宋体"/>
          <w:b/>
          <w:bCs/>
          <w:sz w:val="24"/>
        </w:rPr>
        <w:t>申请条件及材料</w:t>
      </w:r>
    </w:p>
    <w:p>
      <w:pPr>
        <w:pStyle w:val="7"/>
        <w:spacing w:line="360" w:lineRule="auto"/>
        <w:ind w:left="420" w:firstLine="0" w:firstLineChars="0"/>
        <w:rPr>
          <w:rFonts w:ascii="宋体" w:hAnsi="宋体" w:cs="宋体"/>
          <w:sz w:val="24"/>
        </w:rPr>
      </w:pPr>
      <w:r>
        <w:rPr>
          <w:rFonts w:hint="eastAsia" w:ascii="宋体" w:hAnsi="宋体" w:cs="宋体"/>
          <w:sz w:val="24"/>
        </w:rPr>
        <w:t>第三条</w:t>
      </w:r>
      <w:r>
        <w:rPr>
          <w:rFonts w:hint="eastAsia" w:ascii="宋体" w:hAnsi="宋体" w:cs="宋体"/>
          <w:b/>
          <w:sz w:val="24"/>
        </w:rPr>
        <w:t xml:space="preserve"> </w:t>
      </w:r>
      <w:r>
        <w:rPr>
          <w:rFonts w:hint="eastAsia" w:ascii="宋体" w:hAnsi="宋体" w:cs="宋体"/>
          <w:sz w:val="24"/>
        </w:rPr>
        <w:t>申请“仲英青年学者”，应当符合以下</w:t>
      </w:r>
      <w:r>
        <w:rPr>
          <w:rFonts w:hint="eastAsia" w:ascii="宋体" w:hAnsi="宋体" w:cs="宋体"/>
          <w:kern w:val="0"/>
          <w:sz w:val="24"/>
        </w:rPr>
        <w:t>条件：</w:t>
      </w:r>
    </w:p>
    <w:p>
      <w:pPr>
        <w:numPr>
          <w:ilvl w:val="0"/>
          <w:numId w:val="0"/>
        </w:numPr>
        <w:shd w:val="clear" w:color="auto" w:fill="FFFFFF"/>
        <w:spacing w:line="360" w:lineRule="auto"/>
        <w:ind w:left="420" w:leftChars="200"/>
        <w:rPr>
          <w:rFonts w:ascii="宋体" w:hAnsi="宋体" w:cs="宋体"/>
          <w:sz w:val="24"/>
        </w:rPr>
      </w:pPr>
      <w:bookmarkStart w:id="0" w:name="OLE_LINK22"/>
      <w:bookmarkStart w:id="1" w:name="OLE_LINK21"/>
      <w:r>
        <w:rPr>
          <w:rFonts w:hint="eastAsia" w:ascii="宋体" w:hAnsi="宋体" w:cs="宋体"/>
          <w:sz w:val="24"/>
        </w:rPr>
        <w:t>（一）具有高尚道德情操，恪守高校教师师德行为规范、学术道德规范等职业道德规范；</w:t>
      </w:r>
    </w:p>
    <w:p>
      <w:pPr>
        <w:numPr>
          <w:ilvl w:val="0"/>
          <w:numId w:val="0"/>
        </w:numPr>
        <w:shd w:val="clear" w:color="auto" w:fill="FFFFFF"/>
        <w:spacing w:line="360" w:lineRule="auto"/>
        <w:ind w:left="420" w:leftChars="200"/>
        <w:rPr>
          <w:rFonts w:ascii="宋体" w:hAnsi="宋体" w:cs="宋体"/>
          <w:sz w:val="24"/>
        </w:rPr>
      </w:pPr>
      <w:r>
        <w:rPr>
          <w:rFonts w:hint="eastAsia" w:ascii="宋体" w:hAnsi="宋体" w:cs="宋体"/>
          <w:sz w:val="24"/>
        </w:rPr>
        <w:t>（二）具有博士学位，申请人原则上不超过38周岁，</w:t>
      </w:r>
      <w:r>
        <w:rPr>
          <w:sz w:val="24"/>
        </w:rPr>
        <w:t>特别突出者可放宽至</w:t>
      </w:r>
      <w:r>
        <w:rPr>
          <w:rFonts w:hint="eastAsia"/>
          <w:sz w:val="24"/>
        </w:rPr>
        <w:t>40周岁</w:t>
      </w:r>
      <w:r>
        <w:rPr>
          <w:rFonts w:hint="eastAsia" w:ascii="宋体" w:hAnsi="宋体" w:cs="宋体"/>
          <w:sz w:val="24"/>
        </w:rPr>
        <w:t>；</w:t>
      </w:r>
    </w:p>
    <w:p>
      <w:pPr>
        <w:numPr>
          <w:ilvl w:val="0"/>
          <w:numId w:val="0"/>
        </w:numPr>
        <w:shd w:val="clear" w:color="auto" w:fill="FFFFFF"/>
        <w:spacing w:line="360" w:lineRule="auto"/>
        <w:ind w:firstLine="480" w:firstLineChars="200"/>
        <w:rPr>
          <w:rFonts w:ascii="宋体" w:hAnsi="宋体" w:cs="宋体"/>
          <w:sz w:val="24"/>
        </w:rPr>
      </w:pPr>
      <w:r>
        <w:rPr>
          <w:rFonts w:hint="eastAsia" w:ascii="宋体" w:hAnsi="宋体" w:cs="宋体"/>
          <w:sz w:val="24"/>
        </w:rPr>
        <w:t>（三）在</w:t>
      </w:r>
      <w:r>
        <w:rPr>
          <w:rFonts w:ascii="宋体" w:hAnsi="宋体" w:cs="宋体"/>
          <w:sz w:val="24"/>
        </w:rPr>
        <w:t>本学科领域</w:t>
      </w:r>
      <w:r>
        <w:rPr>
          <w:rFonts w:hint="eastAsia" w:ascii="宋体" w:hAnsi="宋体" w:cs="宋体"/>
          <w:sz w:val="24"/>
        </w:rPr>
        <w:t>崭露头角，在</w:t>
      </w:r>
      <w:r>
        <w:rPr>
          <w:rFonts w:ascii="宋体" w:hAnsi="宋体" w:cs="宋体"/>
          <w:sz w:val="24"/>
        </w:rPr>
        <w:t>本学科</w:t>
      </w:r>
      <w:r>
        <w:rPr>
          <w:rFonts w:hint="eastAsia" w:ascii="宋体" w:hAnsi="宋体" w:cs="宋体"/>
          <w:sz w:val="24"/>
        </w:rPr>
        <w:t>领域</w:t>
      </w:r>
      <w:r>
        <w:rPr>
          <w:rFonts w:ascii="宋体" w:hAnsi="宋体" w:cs="宋体"/>
          <w:sz w:val="24"/>
        </w:rPr>
        <w:t>青年人才中专业水平处于领先地位，</w:t>
      </w:r>
      <w:r>
        <w:rPr>
          <w:rFonts w:hint="eastAsia" w:ascii="宋体" w:hAnsi="宋体" w:cs="宋体"/>
          <w:sz w:val="24"/>
        </w:rPr>
        <w:t>具创新发展潜力；</w:t>
      </w:r>
    </w:p>
    <w:p>
      <w:pPr>
        <w:numPr>
          <w:ilvl w:val="0"/>
          <w:numId w:val="0"/>
        </w:numPr>
        <w:shd w:val="clear" w:color="auto" w:fill="FFFFFF"/>
        <w:spacing w:line="360" w:lineRule="auto"/>
        <w:ind w:left="420" w:leftChars="200"/>
        <w:rPr>
          <w:rFonts w:ascii="宋体" w:hAnsi="宋体" w:cs="宋体"/>
          <w:sz w:val="24"/>
        </w:rPr>
      </w:pPr>
      <w:r>
        <w:rPr>
          <w:rFonts w:hint="eastAsia" w:ascii="宋体" w:hAnsi="宋体" w:cs="宋体"/>
          <w:sz w:val="24"/>
        </w:rPr>
        <w:t>（四）聘期内在受赠方大学全职工作；</w:t>
      </w:r>
    </w:p>
    <w:p>
      <w:pPr>
        <w:numPr>
          <w:ilvl w:val="0"/>
          <w:numId w:val="0"/>
        </w:numPr>
        <w:shd w:val="clear" w:color="auto" w:fill="FFFFFF"/>
        <w:spacing w:line="360" w:lineRule="auto"/>
        <w:ind w:firstLine="480" w:firstLineChars="200"/>
        <w:rPr>
          <w:rFonts w:ascii="宋体" w:hAnsi="宋体" w:cs="宋体"/>
          <w:sz w:val="24"/>
        </w:rPr>
      </w:pPr>
      <w:r>
        <w:rPr>
          <w:rFonts w:hint="eastAsia" w:ascii="宋体" w:hAnsi="宋体" w:cs="宋体"/>
          <w:sz w:val="24"/>
        </w:rPr>
        <w:t>（五）认可项目的公益价值观，愿意参与公益</w:t>
      </w:r>
      <w:r>
        <w:rPr>
          <w:rFonts w:ascii="宋体" w:hAnsi="宋体" w:cs="宋体"/>
          <w:sz w:val="24"/>
        </w:rPr>
        <w:t>志愿活动</w:t>
      </w:r>
      <w:r>
        <w:rPr>
          <w:rFonts w:hint="eastAsia" w:ascii="宋体" w:hAnsi="宋体" w:cs="宋体"/>
          <w:sz w:val="24"/>
        </w:rPr>
        <w:t>，并承诺履行本办法“学者职责”章节中的各项要求。</w:t>
      </w:r>
    </w:p>
    <w:p>
      <w:pPr>
        <w:numPr>
          <w:ilvl w:val="0"/>
          <w:numId w:val="0"/>
        </w:numPr>
        <w:shd w:val="clear" w:color="auto" w:fill="FFFFFF"/>
        <w:spacing w:line="360" w:lineRule="auto"/>
        <w:ind w:left="420" w:leftChars="200"/>
        <w:rPr>
          <w:rFonts w:ascii="宋体" w:hAnsi="宋体" w:cs="宋体"/>
          <w:sz w:val="24"/>
        </w:rPr>
      </w:pPr>
      <w:r>
        <w:rPr>
          <w:rFonts w:hint="eastAsia" w:ascii="宋体" w:hAnsi="宋体" w:cs="宋体"/>
          <w:sz w:val="24"/>
        </w:rPr>
        <w:t>（六）申请时已入选国家人才支持计划者，不在此项目奖励资助之列。</w:t>
      </w:r>
    </w:p>
    <w:bookmarkEnd w:id="0"/>
    <w:bookmarkEnd w:id="1"/>
    <w:p>
      <w:pPr>
        <w:numPr>
          <w:ilvl w:val="0"/>
          <w:numId w:val="0"/>
        </w:numPr>
        <w:shd w:val="clear" w:color="auto" w:fill="FFFFFF"/>
        <w:spacing w:line="360" w:lineRule="auto"/>
        <w:ind w:left="420" w:leftChars="200"/>
        <w:rPr>
          <w:rFonts w:ascii="宋体" w:hAnsi="宋体" w:cs="宋体"/>
          <w:sz w:val="24"/>
        </w:rPr>
      </w:pPr>
    </w:p>
    <w:p>
      <w:pPr>
        <w:pStyle w:val="7"/>
        <w:spacing w:line="360" w:lineRule="auto"/>
        <w:ind w:left="420" w:firstLine="0" w:firstLineChars="0"/>
        <w:jc w:val="left"/>
        <w:rPr>
          <w:rFonts w:ascii="宋体" w:hAnsi="宋体" w:cs="宋体"/>
          <w:sz w:val="24"/>
        </w:rPr>
      </w:pPr>
      <w:r>
        <w:rPr>
          <w:rFonts w:hint="eastAsia" w:ascii="宋体" w:hAnsi="宋体" w:cs="宋体"/>
          <w:sz w:val="24"/>
        </w:rPr>
        <w:t>第四条 申请“仲英青年学者”，应当提交以下材料：</w:t>
      </w:r>
    </w:p>
    <w:p>
      <w:pPr>
        <w:pStyle w:val="8"/>
        <w:shd w:val="clear" w:color="auto" w:fill="FFFFFF"/>
        <w:spacing w:line="360" w:lineRule="auto"/>
        <w:ind w:firstLineChars="0"/>
        <w:rPr>
          <w:rFonts w:ascii="宋体" w:hAnsi="宋体" w:cs="宋体"/>
          <w:sz w:val="24"/>
        </w:rPr>
      </w:pPr>
      <w:r>
        <w:rPr>
          <w:rFonts w:hint="eastAsia"/>
          <w:sz w:val="24"/>
        </w:rPr>
        <w:t>（一）</w:t>
      </w:r>
      <w:r>
        <w:rPr>
          <w:rFonts w:hint="eastAsia" w:ascii="宋体" w:hAnsi="宋体" w:cs="宋体"/>
          <w:sz w:val="24"/>
        </w:rPr>
        <w:t>填写并提交《“仲英青年学者”公益构想》；</w:t>
      </w:r>
    </w:p>
    <w:p>
      <w:pPr>
        <w:pStyle w:val="8"/>
        <w:shd w:val="clear" w:color="auto" w:fill="FFFFFF"/>
        <w:spacing w:line="360" w:lineRule="auto"/>
        <w:ind w:firstLineChars="0"/>
        <w:jc w:val="left"/>
        <w:rPr>
          <w:rFonts w:ascii="宋体" w:hAnsi="宋体" w:cs="宋体"/>
          <w:sz w:val="24"/>
        </w:rPr>
      </w:pPr>
      <w:r>
        <w:rPr>
          <w:rFonts w:hint="eastAsia"/>
          <w:sz w:val="24"/>
        </w:rPr>
        <w:t>（二）</w:t>
      </w:r>
      <w:r>
        <w:rPr>
          <w:rFonts w:hint="eastAsia" w:ascii="宋体" w:hAnsi="宋体" w:cs="宋体"/>
          <w:sz w:val="24"/>
        </w:rPr>
        <w:t>受赠方大学认为需要提交的其他申请材料。</w:t>
      </w:r>
    </w:p>
    <w:p>
      <w:pPr>
        <w:spacing w:line="360" w:lineRule="auto"/>
        <w:jc w:val="left"/>
        <w:rPr>
          <w:rFonts w:ascii="宋体" w:hAnsi="宋体" w:cs="宋体"/>
          <w:sz w:val="24"/>
        </w:rPr>
      </w:pPr>
    </w:p>
    <w:p>
      <w:pPr>
        <w:pStyle w:val="7"/>
        <w:numPr>
          <w:ilvl w:val="0"/>
          <w:numId w:val="1"/>
        </w:numPr>
        <w:shd w:val="clear" w:color="auto" w:fill="FFFFFF"/>
        <w:spacing w:line="360" w:lineRule="auto"/>
        <w:ind w:left="839" w:hanging="839" w:firstLineChars="0"/>
        <w:jc w:val="center"/>
        <w:rPr>
          <w:b/>
          <w:bCs/>
          <w:sz w:val="24"/>
        </w:rPr>
      </w:pPr>
      <w:r>
        <w:rPr>
          <w:rFonts w:hint="eastAsia" w:ascii="宋体" w:hAnsi="宋体" w:cs="宋体"/>
          <w:b/>
          <w:bCs/>
          <w:sz w:val="24"/>
        </w:rPr>
        <w:t>评选程序</w:t>
      </w:r>
    </w:p>
    <w:p>
      <w:pPr>
        <w:pStyle w:val="8"/>
        <w:shd w:val="clear" w:color="auto" w:fill="FFFFFF"/>
        <w:spacing w:line="360" w:lineRule="auto"/>
        <w:ind w:firstLine="480"/>
        <w:rPr>
          <w:sz w:val="24"/>
        </w:rPr>
      </w:pPr>
      <w:r>
        <w:rPr>
          <w:rFonts w:hint="eastAsia" w:ascii="宋体" w:hAnsi="宋体" w:cs="宋体"/>
          <w:sz w:val="24"/>
        </w:rPr>
        <w:t xml:space="preserve">第五条 </w:t>
      </w:r>
      <w:r>
        <w:rPr>
          <w:rFonts w:hint="eastAsia"/>
          <w:sz w:val="24"/>
        </w:rPr>
        <w:t>受赠方大学组织项目的评选工作，收集申请人提交的各项材料，审核申请人资格及材料。初评结束后，确定入选人名单。</w:t>
      </w:r>
    </w:p>
    <w:p>
      <w:pPr>
        <w:pStyle w:val="7"/>
        <w:spacing w:line="360" w:lineRule="auto"/>
        <w:ind w:left="420" w:firstLine="0" w:firstLineChars="0"/>
        <w:rPr>
          <w:rFonts w:ascii="宋体" w:hAnsi="宋体" w:cs="宋体"/>
          <w:sz w:val="24"/>
        </w:rPr>
      </w:pPr>
      <w:r>
        <w:rPr>
          <w:rFonts w:hint="eastAsia" w:ascii="宋体" w:hAnsi="宋体" w:cs="宋体"/>
          <w:sz w:val="24"/>
        </w:rPr>
        <w:t xml:space="preserve">第六条 </w:t>
      </w:r>
      <w:r>
        <w:rPr>
          <w:rFonts w:hint="eastAsia"/>
          <w:sz w:val="24"/>
        </w:rPr>
        <w:t>受赠方大学应公示初评结果，公示期满后，应当向捐赠方通报评选结果。</w:t>
      </w:r>
    </w:p>
    <w:p>
      <w:pPr>
        <w:pStyle w:val="7"/>
        <w:spacing w:line="360" w:lineRule="auto"/>
        <w:ind w:left="420" w:firstLine="0" w:firstLineChars="0"/>
        <w:rPr>
          <w:rFonts w:ascii="宋体" w:hAnsi="宋体" w:cs="宋体"/>
          <w:sz w:val="24"/>
        </w:rPr>
      </w:pPr>
      <w:r>
        <w:rPr>
          <w:rFonts w:hint="eastAsia" w:ascii="宋体" w:hAnsi="宋体" w:cs="宋体"/>
          <w:sz w:val="24"/>
        </w:rPr>
        <w:t xml:space="preserve">第七条 </w:t>
      </w:r>
      <w:r>
        <w:rPr>
          <w:rFonts w:hint="eastAsia"/>
          <w:sz w:val="24"/>
        </w:rPr>
        <w:t>捐赠方对评选结果、材料等进行审阅后，向受赠方大学拨付资金。</w:t>
      </w:r>
    </w:p>
    <w:p>
      <w:pPr>
        <w:shd w:val="clear" w:color="auto" w:fill="FFFFFF"/>
        <w:spacing w:line="360" w:lineRule="auto"/>
        <w:rPr>
          <w:sz w:val="24"/>
          <w:highlight w:val="yellow"/>
        </w:rPr>
      </w:pPr>
    </w:p>
    <w:p>
      <w:pPr>
        <w:pStyle w:val="7"/>
        <w:numPr>
          <w:ilvl w:val="0"/>
          <w:numId w:val="1"/>
        </w:numPr>
        <w:spacing w:line="360" w:lineRule="auto"/>
        <w:ind w:left="839" w:hanging="839" w:firstLineChars="0"/>
        <w:jc w:val="center"/>
        <w:rPr>
          <w:rFonts w:ascii="宋体" w:hAnsi="宋体" w:cs="宋体"/>
          <w:b/>
          <w:bCs/>
          <w:sz w:val="24"/>
        </w:rPr>
      </w:pPr>
      <w:r>
        <w:rPr>
          <w:rFonts w:hint="eastAsia"/>
          <w:b/>
          <w:bCs/>
          <w:sz w:val="24"/>
        </w:rPr>
        <w:t>学者</w:t>
      </w:r>
      <w:r>
        <w:rPr>
          <w:rFonts w:hint="eastAsia" w:ascii="宋体" w:hAnsi="宋体" w:cs="宋体"/>
          <w:b/>
          <w:bCs/>
          <w:sz w:val="24"/>
        </w:rPr>
        <w:t>职责</w:t>
      </w:r>
    </w:p>
    <w:p>
      <w:pPr>
        <w:pStyle w:val="7"/>
        <w:spacing w:line="360" w:lineRule="auto"/>
        <w:ind w:firstLine="480"/>
        <w:rPr>
          <w:rFonts w:ascii="宋体" w:hAnsi="宋体" w:cs="宋体"/>
          <w:sz w:val="24"/>
        </w:rPr>
      </w:pPr>
      <w:r>
        <w:rPr>
          <w:rFonts w:hint="eastAsia" w:ascii="宋体" w:hAnsi="宋体" w:cs="宋体"/>
          <w:sz w:val="24"/>
        </w:rPr>
        <w:t xml:space="preserve">第八条 </w:t>
      </w:r>
      <w:r>
        <w:rPr>
          <w:rFonts w:hint="eastAsia"/>
          <w:sz w:val="24"/>
        </w:rPr>
        <w:t>在资助期内，获选的“仲英青年学者”应当积极参与公益活动，除本职教学科研以外，每个资助年度需完成至少52小时公益服务时长，至少给捐赠方公众号“仲英青年学者”栏目投稿1篇。</w:t>
      </w:r>
    </w:p>
    <w:p>
      <w:pPr>
        <w:pStyle w:val="7"/>
        <w:numPr>
          <w:ilvl w:val="0"/>
          <w:numId w:val="0"/>
        </w:numPr>
        <w:spacing w:line="360" w:lineRule="auto"/>
        <w:rPr>
          <w:rFonts w:ascii="宋体" w:hAnsi="宋体" w:cs="宋体"/>
          <w:sz w:val="24"/>
        </w:rPr>
      </w:pPr>
    </w:p>
    <w:p>
      <w:pPr>
        <w:shd w:val="clear" w:color="auto" w:fill="FFFFFF"/>
        <w:spacing w:line="360" w:lineRule="auto"/>
        <w:ind w:left="420"/>
        <w:rPr>
          <w:sz w:val="24"/>
        </w:rPr>
      </w:pPr>
      <w:r>
        <w:rPr>
          <w:rFonts w:hint="eastAsia" w:ascii="宋体" w:hAnsi="宋体" w:cs="宋体"/>
          <w:sz w:val="24"/>
        </w:rPr>
        <w:t xml:space="preserve">第九条 </w:t>
      </w:r>
      <w:r>
        <w:rPr>
          <w:rFonts w:hint="eastAsia"/>
          <w:sz w:val="24"/>
        </w:rPr>
        <w:t>以下活动，可以认定和计入公益服务时长：</w:t>
      </w:r>
    </w:p>
    <w:p>
      <w:pPr>
        <w:shd w:val="clear" w:color="auto" w:fill="FFFFFF"/>
        <w:spacing w:line="360" w:lineRule="auto"/>
        <w:ind w:left="420" w:leftChars="200"/>
        <w:rPr>
          <w:sz w:val="24"/>
        </w:rPr>
      </w:pPr>
      <w:r>
        <w:rPr>
          <w:rFonts w:hint="eastAsia"/>
          <w:sz w:val="24"/>
        </w:rPr>
        <w:t>（一）参与唐仲英基金会组织的各项活动；</w:t>
      </w:r>
    </w:p>
    <w:p>
      <w:pPr>
        <w:shd w:val="clear" w:color="auto" w:fill="FFFFFF"/>
        <w:spacing w:line="360" w:lineRule="auto"/>
        <w:ind w:left="420" w:leftChars="200"/>
        <w:rPr>
          <w:sz w:val="24"/>
        </w:rPr>
      </w:pPr>
      <w:r>
        <w:rPr>
          <w:rFonts w:hint="eastAsia"/>
          <w:sz w:val="24"/>
        </w:rPr>
        <w:t>（二）参与学校教育基金会组织的各项活动；</w:t>
      </w:r>
    </w:p>
    <w:p>
      <w:pPr>
        <w:shd w:val="clear" w:color="auto" w:fill="FFFFFF"/>
        <w:spacing w:line="360" w:lineRule="auto"/>
        <w:ind w:firstLine="480" w:firstLineChars="200"/>
        <w:rPr>
          <w:sz w:val="24"/>
        </w:rPr>
      </w:pPr>
      <w:r>
        <w:rPr>
          <w:rFonts w:hint="eastAsia"/>
          <w:sz w:val="24"/>
        </w:rPr>
        <w:t>（三）组织、参与爱心学社活动，例如担任学校唐仲英爱心社导师，为学生公益活动、专业学习、就业方面提供指导及帮助等；</w:t>
      </w:r>
    </w:p>
    <w:p>
      <w:pPr>
        <w:shd w:val="clear" w:color="auto" w:fill="FFFFFF"/>
        <w:spacing w:line="360" w:lineRule="auto"/>
        <w:ind w:left="420" w:leftChars="200"/>
        <w:rPr>
          <w:sz w:val="24"/>
        </w:rPr>
      </w:pPr>
      <w:r>
        <w:rPr>
          <w:rFonts w:hint="eastAsia"/>
          <w:sz w:val="24"/>
        </w:rPr>
        <w:t>（四）学者自己组织的，本职教学科研以外的无偿活动，例如开展讲座、调研等；</w:t>
      </w:r>
    </w:p>
    <w:p>
      <w:pPr>
        <w:shd w:val="clear" w:color="auto" w:fill="FFFFFF"/>
        <w:spacing w:line="360" w:lineRule="auto"/>
        <w:ind w:left="420" w:leftChars="200"/>
        <w:rPr>
          <w:sz w:val="24"/>
        </w:rPr>
      </w:pPr>
      <w:r>
        <w:rPr>
          <w:rFonts w:hint="eastAsia"/>
          <w:sz w:val="24"/>
        </w:rPr>
        <w:t>（五）其他具有公益性质的无偿活动。</w:t>
      </w:r>
    </w:p>
    <w:p>
      <w:pPr>
        <w:shd w:val="clear" w:color="auto" w:fill="FFFFFF"/>
        <w:spacing w:line="360" w:lineRule="auto"/>
        <w:ind w:firstLine="480" w:firstLineChars="200"/>
        <w:rPr>
          <w:sz w:val="24"/>
        </w:rPr>
      </w:pPr>
      <w:r>
        <w:rPr>
          <w:rFonts w:hint="eastAsia"/>
          <w:sz w:val="24"/>
        </w:rPr>
        <w:t>各项活动公益服务时长的认定标准及计算方式，由受赠方学校自行确定，并报捐赠方审核通过后方可实施。</w:t>
      </w:r>
    </w:p>
    <w:p>
      <w:pPr>
        <w:shd w:val="clear" w:color="auto" w:fill="FFFFFF"/>
        <w:spacing w:line="360" w:lineRule="auto"/>
        <w:rPr>
          <w:sz w:val="24"/>
        </w:rPr>
      </w:pPr>
    </w:p>
    <w:p>
      <w:pPr>
        <w:shd w:val="clear" w:color="auto" w:fill="FFFFFF"/>
        <w:spacing w:line="360" w:lineRule="auto"/>
        <w:ind w:firstLine="480" w:firstLineChars="200"/>
        <w:rPr>
          <w:sz w:val="24"/>
        </w:rPr>
      </w:pPr>
      <w:r>
        <w:rPr>
          <w:rFonts w:hint="eastAsia" w:ascii="宋体" w:hAnsi="宋体" w:cs="宋体"/>
          <w:sz w:val="24"/>
        </w:rPr>
        <w:t xml:space="preserve">第十条 </w:t>
      </w:r>
      <w:r>
        <w:rPr>
          <w:rFonts w:hint="eastAsia"/>
          <w:sz w:val="24"/>
        </w:rPr>
        <w:t>公益服务时长数据由“仲英青年学者”自行记录，定期报学校“仲英青年学者”管理委员会办公室备案；按时在线填报捐赠方官方“仲英青年学者数据库”。</w:t>
      </w:r>
    </w:p>
    <w:p>
      <w:pPr>
        <w:shd w:val="clear" w:color="auto" w:fill="FFFFFF"/>
        <w:spacing w:line="360" w:lineRule="auto"/>
        <w:ind w:left="420"/>
        <w:rPr>
          <w:sz w:val="24"/>
        </w:rPr>
      </w:pP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第十一条 </w:t>
      </w:r>
      <w:r>
        <w:rPr>
          <w:rFonts w:hint="eastAsia"/>
          <w:sz w:val="24"/>
        </w:rPr>
        <w:t>在资助期内，</w:t>
      </w:r>
      <w:r>
        <w:rPr>
          <w:rFonts w:hint="eastAsia" w:ascii="宋体" w:hAnsi="宋体" w:cs="宋体"/>
          <w:sz w:val="24"/>
        </w:rPr>
        <w:t>“仲英青年学者”发表研究成果时必须注明其“西北农林科技大学仲英青年学者”（英文：“Tang Scholar”）的身份。</w:t>
      </w:r>
    </w:p>
    <w:p>
      <w:pPr>
        <w:shd w:val="clear" w:color="auto" w:fill="FFFFFF"/>
        <w:spacing w:line="360" w:lineRule="auto"/>
        <w:ind w:firstLine="480" w:firstLineChars="200"/>
        <w:rPr>
          <w:rFonts w:ascii="宋体" w:hAnsi="宋体" w:cs="宋体"/>
          <w:sz w:val="24"/>
        </w:rPr>
      </w:pPr>
      <w:r>
        <w:rPr>
          <w:rFonts w:hint="eastAsia" w:ascii="宋体" w:hAnsi="宋体" w:cs="宋体"/>
          <w:sz w:val="24"/>
        </w:rPr>
        <w:t>资助期满后，唐仲英基金会鼓励学者与基金会保持密切联系并继续使用“仲英青年学者”称号，欢迎学者积极参与基金会举办的公益活动。</w:t>
      </w:r>
    </w:p>
    <w:p>
      <w:pPr>
        <w:shd w:val="clear" w:color="auto" w:fill="FFFFFF"/>
        <w:spacing w:line="360" w:lineRule="auto"/>
        <w:rPr>
          <w:rFonts w:ascii="宋体" w:hAnsi="宋体" w:cs="宋体"/>
          <w:sz w:val="24"/>
        </w:rPr>
      </w:pPr>
    </w:p>
    <w:p>
      <w:pPr>
        <w:pStyle w:val="7"/>
        <w:numPr>
          <w:ilvl w:val="0"/>
          <w:numId w:val="1"/>
        </w:numPr>
        <w:spacing w:line="360" w:lineRule="auto"/>
        <w:ind w:left="839" w:hanging="839" w:firstLineChars="0"/>
        <w:jc w:val="center"/>
        <w:rPr>
          <w:rFonts w:ascii="宋体" w:hAnsi="宋体" w:cs="宋体"/>
          <w:b/>
          <w:bCs/>
          <w:sz w:val="24"/>
        </w:rPr>
      </w:pPr>
      <w:r>
        <w:rPr>
          <w:rFonts w:hint="eastAsia" w:ascii="宋体" w:hAnsi="宋体" w:cs="宋体"/>
          <w:b/>
          <w:bCs/>
          <w:sz w:val="24"/>
        </w:rPr>
        <w:t>项目管理职责</w:t>
      </w:r>
    </w:p>
    <w:p>
      <w:pPr>
        <w:shd w:val="clear" w:color="auto" w:fill="FFFFFF"/>
        <w:spacing w:line="360" w:lineRule="auto"/>
        <w:ind w:firstLine="480" w:firstLineChars="200"/>
        <w:rPr>
          <w:rFonts w:hint="eastAsia"/>
          <w:sz w:val="24"/>
        </w:rPr>
      </w:pPr>
      <w:r>
        <w:rPr>
          <w:rFonts w:hint="eastAsia" w:ascii="宋体" w:hAnsi="宋体" w:cs="宋体"/>
          <w:sz w:val="24"/>
        </w:rPr>
        <w:t xml:space="preserve">第十二条 </w:t>
      </w:r>
      <w:r>
        <w:rPr>
          <w:rFonts w:hint="eastAsia"/>
          <w:sz w:val="24"/>
        </w:rPr>
        <w:t>受赠方西北农林科技大学负责组建“仲英青年学者”项目管理办公室、管理委员会或管理团队。（以下简称“项目管委会”）</w:t>
      </w:r>
    </w:p>
    <w:p>
      <w:pPr>
        <w:shd w:val="clear" w:color="auto" w:fill="FFFFFF"/>
        <w:spacing w:line="360" w:lineRule="auto"/>
        <w:ind w:firstLine="480" w:firstLineChars="200"/>
        <w:rPr>
          <w:sz w:val="24"/>
        </w:rPr>
      </w:pPr>
      <w:r>
        <w:rPr>
          <w:rFonts w:hint="eastAsia"/>
          <w:sz w:val="24"/>
        </w:rPr>
        <w:t>项目管委会可以由受赠方西北农林科技大学高层次人才工作办公室及教育发展基金会相关负责人组成。受赠方西北农林科技大学高层次人才工作办公室负责“仲英青年学者”的评选及审核工作，西北农林科技大学教育发展基金会负责项目管理，学者参与公益活动的管理及考核、项目评估等工作。</w:t>
      </w:r>
    </w:p>
    <w:p>
      <w:pPr>
        <w:numPr>
          <w:ilvl w:val="0"/>
          <w:numId w:val="0"/>
        </w:numPr>
        <w:shd w:val="clear" w:color="auto" w:fill="FFFFFF"/>
        <w:spacing w:line="360" w:lineRule="auto"/>
        <w:ind w:left="420" w:firstLine="420"/>
        <w:rPr>
          <w:sz w:val="24"/>
        </w:rPr>
      </w:pPr>
    </w:p>
    <w:p>
      <w:pPr>
        <w:pStyle w:val="4"/>
        <w:widowControl/>
        <w:spacing w:line="360" w:lineRule="auto"/>
        <w:ind w:firstLine="480" w:firstLineChars="200"/>
        <w:rPr>
          <w:rFonts w:ascii="宋体" w:hAnsi="宋体" w:cs="宋体"/>
        </w:rPr>
      </w:pPr>
      <w:r>
        <w:rPr>
          <w:rFonts w:hint="eastAsia" w:ascii="宋体" w:hAnsi="宋体" w:cs="宋体"/>
        </w:rPr>
        <w:t>第十三条 受赠方学校教育发展基金会</w:t>
      </w:r>
      <w:r>
        <w:rPr>
          <w:rFonts w:hint="eastAsia"/>
        </w:rPr>
        <w:t>接</w:t>
      </w:r>
      <w:r>
        <w:rPr>
          <w:rFonts w:hint="eastAsia" w:ascii="宋体" w:hAnsi="宋体" w:cs="宋体"/>
        </w:rPr>
        <w:t>受捐赠资金后，应在十日之内向甲方提供真实、有效的收据。受赠的资金用于捐赠协议约定的用途，不得挪作他用。</w:t>
      </w:r>
    </w:p>
    <w:p>
      <w:pPr>
        <w:numPr>
          <w:ilvl w:val="0"/>
          <w:numId w:val="0"/>
        </w:numPr>
        <w:shd w:val="clear" w:color="auto" w:fill="FFFFFF"/>
        <w:spacing w:line="360" w:lineRule="auto"/>
        <w:rPr>
          <w:sz w:val="24"/>
        </w:rPr>
      </w:pPr>
    </w:p>
    <w:p>
      <w:pPr>
        <w:shd w:val="clear" w:color="auto" w:fill="FFFFFF"/>
        <w:snapToGrid w:val="0"/>
        <w:spacing w:line="360" w:lineRule="auto"/>
        <w:ind w:firstLine="480" w:firstLineChars="200"/>
        <w:rPr>
          <w:sz w:val="24"/>
        </w:rPr>
      </w:pPr>
      <w:r>
        <w:rPr>
          <w:rFonts w:hint="eastAsia" w:ascii="宋体" w:hAnsi="宋体" w:cs="宋体"/>
          <w:sz w:val="24"/>
        </w:rPr>
        <w:t>第十四条 管</w:t>
      </w:r>
      <w:r>
        <w:rPr>
          <w:rFonts w:hint="eastAsia"/>
          <w:sz w:val="24"/>
        </w:rPr>
        <w:t>委会负责对“仲英青年学者”在资助期内参与公益活动的实际情况进行考核，具体工作包括：</w:t>
      </w:r>
    </w:p>
    <w:p>
      <w:pPr>
        <w:pStyle w:val="8"/>
        <w:shd w:val="clear" w:color="auto" w:fill="FFFFFF"/>
        <w:snapToGrid w:val="0"/>
        <w:spacing w:line="360" w:lineRule="auto"/>
        <w:ind w:firstLineChars="0"/>
        <w:rPr>
          <w:sz w:val="24"/>
        </w:rPr>
      </w:pPr>
      <w:r>
        <w:rPr>
          <w:rFonts w:hint="eastAsia"/>
          <w:sz w:val="24"/>
        </w:rPr>
        <w:t>（一）制定公益服务时长的认定标准及计算方式，并报捐赠方审核通过后实施；</w:t>
      </w:r>
    </w:p>
    <w:p>
      <w:pPr>
        <w:pStyle w:val="8"/>
        <w:shd w:val="clear" w:color="auto" w:fill="FFFFFF"/>
        <w:snapToGrid w:val="0"/>
        <w:spacing w:line="360" w:lineRule="auto"/>
        <w:ind w:firstLineChars="0"/>
        <w:rPr>
          <w:sz w:val="24"/>
        </w:rPr>
      </w:pPr>
      <w:r>
        <w:rPr>
          <w:rFonts w:hint="eastAsia"/>
          <w:sz w:val="24"/>
        </w:rPr>
        <w:t>（二）对学者是否达到每个资助年度完成至少</w:t>
      </w:r>
      <w:r>
        <w:rPr>
          <w:sz w:val="24"/>
        </w:rPr>
        <w:t>52</w:t>
      </w:r>
      <w:r>
        <w:rPr>
          <w:rFonts w:hint="eastAsia"/>
          <w:sz w:val="24"/>
        </w:rPr>
        <w:t>小时公益服务时长的基本要求进行考核；</w:t>
      </w:r>
    </w:p>
    <w:p>
      <w:pPr>
        <w:pStyle w:val="8"/>
        <w:shd w:val="clear" w:color="auto" w:fill="FFFFFF"/>
        <w:snapToGrid w:val="0"/>
        <w:spacing w:line="360" w:lineRule="auto"/>
        <w:ind w:firstLineChars="0"/>
        <w:rPr>
          <w:sz w:val="24"/>
        </w:rPr>
      </w:pPr>
      <w:r>
        <w:rPr>
          <w:rFonts w:hint="eastAsia"/>
          <w:sz w:val="24"/>
        </w:rPr>
        <w:t>（三）从活动受益方反馈、学生评价、持续投入、特色方式和活动效果等方面对学者参与公益活动的情况进行综合考察；</w:t>
      </w:r>
    </w:p>
    <w:p>
      <w:pPr>
        <w:pStyle w:val="8"/>
        <w:shd w:val="clear" w:color="auto" w:fill="FFFFFF"/>
        <w:snapToGrid w:val="0"/>
        <w:spacing w:line="360" w:lineRule="auto"/>
        <w:ind w:firstLineChars="0"/>
        <w:rPr>
          <w:sz w:val="24"/>
        </w:rPr>
      </w:pPr>
      <w:r>
        <w:rPr>
          <w:rFonts w:hint="eastAsia"/>
          <w:sz w:val="24"/>
        </w:rPr>
        <w:t>（四）组织学者填写《西北农林科技大学“仲英青年学者”年度参与公益活动考核表》（见附件二），及时收集并反馈给捐赠方。</w:t>
      </w:r>
    </w:p>
    <w:p/>
    <w:p>
      <w:pPr>
        <w:pStyle w:val="4"/>
        <w:widowControl/>
        <w:spacing w:line="360" w:lineRule="auto"/>
        <w:ind w:firstLine="480" w:firstLineChars="200"/>
        <w:rPr>
          <w:rFonts w:ascii="宋体" w:hAnsi="宋体" w:cs="宋体"/>
        </w:rPr>
      </w:pPr>
      <w:r>
        <w:rPr>
          <w:rFonts w:hint="eastAsia" w:ascii="宋体" w:hAnsi="宋体" w:cs="宋体"/>
        </w:rPr>
        <w:t>第十五条 项目管委会需向捐赠方提供所有获得“仲英青年学者”资助的青年学者的相关资料，用以建立“仲英青年学者信息库”，并敦促青年学者在线填报捐赠方官方“仲英青年学者数据库”。</w:t>
      </w:r>
    </w:p>
    <w:p>
      <w:pPr>
        <w:pStyle w:val="4"/>
        <w:widowControl/>
        <w:spacing w:line="360" w:lineRule="auto"/>
        <w:ind w:left="420"/>
        <w:rPr>
          <w:rFonts w:ascii="宋体" w:hAnsi="宋体" w:cs="宋体"/>
        </w:rPr>
      </w:pPr>
    </w:p>
    <w:p>
      <w:pPr>
        <w:pStyle w:val="4"/>
        <w:widowControl/>
        <w:spacing w:line="360" w:lineRule="auto"/>
        <w:ind w:firstLine="480" w:firstLineChars="200"/>
        <w:rPr>
          <w:rFonts w:ascii="宋体" w:hAnsi="宋体" w:cs="宋体"/>
        </w:rPr>
      </w:pPr>
      <w:r>
        <w:rPr>
          <w:rFonts w:hint="eastAsia" w:ascii="宋体" w:hAnsi="宋体" w:cs="宋体"/>
        </w:rPr>
        <w:t>第十六条 针对设奖年限达到3年及以上的高校，管委会应组建成立仲英青年学者团队，搭建交流、活动的平台，并承办区域性仲英青年学者交流会。</w:t>
      </w:r>
    </w:p>
    <w:p>
      <w:pPr>
        <w:pStyle w:val="4"/>
        <w:widowControl/>
        <w:spacing w:line="360" w:lineRule="auto"/>
        <w:ind w:left="420"/>
        <w:rPr>
          <w:rFonts w:ascii="宋体" w:hAnsi="宋体" w:cs="宋体"/>
        </w:rPr>
      </w:pPr>
    </w:p>
    <w:p>
      <w:pPr>
        <w:pStyle w:val="4"/>
        <w:widowControl/>
        <w:spacing w:line="360" w:lineRule="auto"/>
        <w:ind w:firstLine="480" w:firstLineChars="200"/>
        <w:rPr>
          <w:rFonts w:ascii="宋体" w:hAnsi="宋体" w:cs="宋体"/>
        </w:rPr>
      </w:pPr>
      <w:r>
        <w:rPr>
          <w:rFonts w:hint="eastAsia" w:ascii="宋体" w:hAnsi="宋体" w:cs="宋体"/>
        </w:rPr>
        <w:t>第十七条 受赠方学校应在项目完成时对项目进行财务审计，并在项目完成后的30日内向甲方提供一份完整的审计报告。</w:t>
      </w:r>
    </w:p>
    <w:p>
      <w:pPr>
        <w:pStyle w:val="8"/>
        <w:rPr>
          <w:rFonts w:ascii="宋体" w:hAnsi="宋体" w:cs="宋体"/>
        </w:rPr>
      </w:pPr>
    </w:p>
    <w:p>
      <w:pPr>
        <w:pStyle w:val="4"/>
        <w:widowControl/>
        <w:spacing w:line="360" w:lineRule="auto"/>
        <w:ind w:firstLine="480" w:firstLineChars="200"/>
        <w:rPr>
          <w:rFonts w:ascii="宋体" w:hAnsi="宋体" w:cs="宋体"/>
        </w:rPr>
      </w:pPr>
      <w:r>
        <w:rPr>
          <w:rFonts w:hint="eastAsia" w:ascii="宋体" w:hAnsi="宋体" w:cs="宋体"/>
        </w:rPr>
        <w:t>第十八条 在每批资助完成后，对本次“仲英青年学者”项目的执行情况进行评估，并向捐赠方提交结项报告。</w:t>
      </w:r>
    </w:p>
    <w:p/>
    <w:p>
      <w:pPr>
        <w:pStyle w:val="7"/>
        <w:numPr>
          <w:ilvl w:val="0"/>
          <w:numId w:val="1"/>
        </w:numPr>
        <w:spacing w:line="360" w:lineRule="auto"/>
        <w:ind w:firstLineChars="0"/>
        <w:jc w:val="center"/>
        <w:rPr>
          <w:rFonts w:ascii="宋体" w:hAnsi="宋体" w:cs="宋体"/>
          <w:b/>
          <w:bCs/>
          <w:sz w:val="24"/>
        </w:rPr>
      </w:pPr>
      <w:r>
        <w:rPr>
          <w:rFonts w:hint="eastAsia" w:ascii="宋体" w:hAnsi="宋体" w:cs="宋体"/>
          <w:b/>
          <w:bCs/>
          <w:sz w:val="24"/>
        </w:rPr>
        <w:t xml:space="preserve">奖励及配套支持措施 </w:t>
      </w:r>
    </w:p>
    <w:p>
      <w:pPr>
        <w:pStyle w:val="4"/>
        <w:widowControl/>
        <w:spacing w:line="360" w:lineRule="auto"/>
        <w:ind w:left="420"/>
        <w:rPr>
          <w:rFonts w:ascii="宋体" w:hAnsi="宋体" w:cs="宋体"/>
        </w:rPr>
      </w:pPr>
      <w:r>
        <w:rPr>
          <w:rFonts w:hint="eastAsia" w:ascii="宋体" w:hAnsi="宋体" w:cs="宋体"/>
        </w:rPr>
        <w:t>第十九条 西北农林科技大学须对每位“仲英青年学者”给予经费、资源等配套支持。</w:t>
      </w:r>
    </w:p>
    <w:p>
      <w:pPr>
        <w:pStyle w:val="4"/>
        <w:widowControl/>
        <w:spacing w:line="360" w:lineRule="auto"/>
        <w:ind w:firstLine="480" w:firstLineChars="200"/>
        <w:rPr>
          <w:rFonts w:ascii="宋体" w:hAnsi="宋体" w:cs="宋体"/>
        </w:rPr>
      </w:pPr>
      <w:r>
        <w:rPr>
          <w:rFonts w:hint="eastAsia" w:ascii="宋体" w:hAnsi="宋体" w:cs="宋体"/>
        </w:rPr>
        <w:t>在每批“仲英青年学者”资助期到期前半年，项目管委会应向唐仲英基金会提供配套支持措施的说明或配套资金的到账证明（如有），作为当批仲英青年学者项目结项报告的重要依据之一。</w:t>
      </w:r>
    </w:p>
    <w:p>
      <w:pPr>
        <w:pStyle w:val="4"/>
        <w:widowControl/>
        <w:spacing w:line="360" w:lineRule="auto"/>
        <w:ind w:left="420" w:firstLine="420"/>
        <w:rPr>
          <w:rFonts w:ascii="宋体" w:hAnsi="宋体" w:cs="宋体"/>
        </w:rPr>
      </w:pPr>
    </w:p>
    <w:p>
      <w:pPr>
        <w:pStyle w:val="7"/>
        <w:numPr>
          <w:ilvl w:val="0"/>
          <w:numId w:val="1"/>
        </w:numPr>
        <w:spacing w:line="360" w:lineRule="auto"/>
        <w:ind w:firstLineChars="0"/>
        <w:jc w:val="center"/>
        <w:rPr>
          <w:rFonts w:ascii="宋体" w:hAnsi="宋体" w:cs="宋体"/>
          <w:b/>
          <w:bCs/>
          <w:sz w:val="24"/>
        </w:rPr>
      </w:pPr>
      <w:r>
        <w:rPr>
          <w:rFonts w:hint="eastAsia" w:ascii="宋体" w:hAnsi="宋体" w:cs="宋体"/>
          <w:b/>
          <w:bCs/>
          <w:sz w:val="24"/>
        </w:rPr>
        <w:t>项目监督</w:t>
      </w:r>
    </w:p>
    <w:p/>
    <w:p>
      <w:pPr>
        <w:pStyle w:val="4"/>
        <w:widowControl/>
        <w:spacing w:line="360" w:lineRule="auto"/>
        <w:ind w:firstLine="480" w:firstLineChars="200"/>
        <w:rPr>
          <w:rFonts w:ascii="宋体" w:hAnsi="宋体" w:cs="宋体"/>
        </w:rPr>
      </w:pPr>
      <w:r>
        <w:rPr>
          <w:rFonts w:hint="eastAsia" w:ascii="宋体" w:hAnsi="宋体" w:cs="宋体"/>
        </w:rPr>
        <w:t>第二十条 捐赠方有权监督项目执行情况，审核学者履行职责情况，并可以根据监督与审核结果，决定是否拨付下一年度资助，以及调整下一年度受赠方学校的资助名额。</w:t>
      </w:r>
    </w:p>
    <w:p>
      <w:pPr>
        <w:pStyle w:val="4"/>
        <w:widowControl/>
        <w:spacing w:line="360" w:lineRule="auto"/>
        <w:ind w:left="420"/>
        <w:rPr>
          <w:rFonts w:ascii="宋体" w:hAnsi="宋体" w:cs="宋体"/>
        </w:rPr>
      </w:pPr>
    </w:p>
    <w:p>
      <w:pPr>
        <w:pStyle w:val="4"/>
        <w:widowControl/>
        <w:spacing w:line="360" w:lineRule="auto"/>
        <w:ind w:firstLine="480" w:firstLineChars="200"/>
        <w:rPr>
          <w:rFonts w:ascii="宋体" w:hAnsi="宋体" w:cs="宋体"/>
        </w:rPr>
      </w:pPr>
      <w:r>
        <w:rPr>
          <w:rFonts w:hint="eastAsia" w:ascii="宋体" w:hAnsi="宋体" w:cs="宋体"/>
        </w:rPr>
        <w:t>第二十一条 每年设定两个固定时间段（6月、12月），由捐赠方审核学者资料，审核通过后拨付后续资金，并在每年8月底、次年3月底之前告知受赠方学校下一年度资助名额。</w:t>
      </w:r>
    </w:p>
    <w:p>
      <w:pPr>
        <w:pStyle w:val="4"/>
        <w:widowControl/>
        <w:spacing w:line="360" w:lineRule="auto"/>
        <w:ind w:firstLine="480" w:firstLineChars="200"/>
        <w:rPr>
          <w:rFonts w:ascii="宋体" w:hAnsi="宋体" w:cs="宋体"/>
        </w:rPr>
      </w:pPr>
      <w:r>
        <w:rPr>
          <w:rFonts w:hint="eastAsia" w:ascii="宋体" w:hAnsi="宋体" w:cs="宋体"/>
        </w:rPr>
        <w:t>原则上，截至审核日，全年度公益工作量完成目标量的80%视为合格。</w:t>
      </w:r>
    </w:p>
    <w:p>
      <w:pPr>
        <w:pStyle w:val="4"/>
        <w:widowControl/>
        <w:spacing w:line="360" w:lineRule="auto"/>
        <w:rPr>
          <w:rFonts w:ascii="宋体" w:hAnsi="宋体" w:cs="宋体"/>
        </w:rPr>
      </w:pPr>
    </w:p>
    <w:p>
      <w:pPr>
        <w:pStyle w:val="4"/>
        <w:widowControl/>
        <w:spacing w:line="360" w:lineRule="auto"/>
        <w:ind w:firstLine="480" w:firstLineChars="200"/>
        <w:rPr>
          <w:rFonts w:ascii="宋体" w:hAnsi="宋体" w:cs="宋体"/>
        </w:rPr>
      </w:pPr>
      <w:r>
        <w:rPr>
          <w:rFonts w:hint="eastAsia" w:ascii="宋体" w:hAnsi="宋体" w:cs="宋体"/>
        </w:rPr>
        <w:t>第二十二条 若出现捐赠资金使用不当，材料不真实，受资助学者未能按照约定履行职责等不利于实现捐赠目的的事由，捐赠方有权采取取消“仲英青年学者”资格、中止或取消资助、解除捐赠协议等措施。</w:t>
      </w:r>
    </w:p>
    <w:p>
      <w:pPr>
        <w:pStyle w:val="8"/>
        <w:rPr>
          <w:rFonts w:ascii="宋体" w:hAnsi="宋体" w:cs="宋体"/>
        </w:rPr>
      </w:pPr>
    </w:p>
    <w:p>
      <w:pPr>
        <w:pStyle w:val="8"/>
        <w:rPr>
          <w:rFonts w:ascii="宋体" w:hAnsi="宋体" w:cs="宋体"/>
        </w:rPr>
      </w:pPr>
    </w:p>
    <w:p>
      <w:pPr>
        <w:pStyle w:val="7"/>
        <w:numPr>
          <w:ilvl w:val="0"/>
          <w:numId w:val="1"/>
        </w:numPr>
        <w:spacing w:line="360" w:lineRule="auto"/>
        <w:ind w:firstLineChars="0"/>
        <w:jc w:val="center"/>
        <w:rPr>
          <w:rFonts w:ascii="宋体" w:hAnsi="宋体" w:cs="宋体"/>
          <w:b/>
          <w:bCs/>
          <w:sz w:val="24"/>
        </w:rPr>
      </w:pPr>
      <w:r>
        <w:rPr>
          <w:rFonts w:hint="eastAsia" w:ascii="宋体" w:hAnsi="宋体" w:cs="宋体"/>
          <w:b/>
          <w:bCs/>
          <w:sz w:val="24"/>
        </w:rPr>
        <w:t>项目顺延及退出</w:t>
      </w:r>
    </w:p>
    <w:p>
      <w:pPr>
        <w:pStyle w:val="4"/>
        <w:widowControl/>
        <w:spacing w:line="360" w:lineRule="auto"/>
        <w:ind w:left="420"/>
      </w:pPr>
      <w:r>
        <w:rPr>
          <w:rFonts w:hint="eastAsia" w:ascii="宋体" w:hAnsi="宋体" w:cs="宋体"/>
        </w:rPr>
        <w:t xml:space="preserve">第二十三条 </w:t>
      </w:r>
      <w:r>
        <w:rPr>
          <w:rFonts w:hint="eastAsia"/>
        </w:rPr>
        <w:t>学者可以申请顺延资助期，学校也可以主动决定是否顺延资助期。</w:t>
      </w:r>
    </w:p>
    <w:p>
      <w:pPr>
        <w:pStyle w:val="4"/>
        <w:widowControl/>
        <w:spacing w:line="360" w:lineRule="auto"/>
        <w:ind w:firstLine="480" w:firstLineChars="200"/>
        <w:rPr>
          <w:rFonts w:ascii="宋体" w:hAnsi="宋体" w:cs="宋体"/>
        </w:rPr>
      </w:pPr>
      <w:r>
        <w:rPr>
          <w:rFonts w:hint="eastAsia" w:ascii="宋体" w:hAnsi="宋体" w:cs="宋体"/>
        </w:rPr>
        <w:t>学者主动要求顺延的，由本人向所在学部、院系所等单位机构提出书面申请，所在学部、院系所等单位同意后报项目管委会审定，并报唐仲英基金会备案。</w:t>
      </w:r>
    </w:p>
    <w:p>
      <w:pPr>
        <w:pStyle w:val="4"/>
        <w:widowControl/>
        <w:spacing w:line="360" w:lineRule="auto"/>
        <w:ind w:firstLine="480" w:firstLineChars="200"/>
        <w:rPr>
          <w:rFonts w:ascii="宋体" w:hAnsi="宋体" w:cs="宋体"/>
        </w:rPr>
      </w:pPr>
      <w:r>
        <w:rPr>
          <w:rFonts w:hint="eastAsia" w:ascii="宋体" w:hAnsi="宋体" w:cs="宋体"/>
        </w:rPr>
        <w:t>学校认为应当顺延资助期限的，由学校向学者发出书面通知，并报唐仲英基金会备案。</w:t>
      </w:r>
    </w:p>
    <w:p>
      <w:pPr>
        <w:pStyle w:val="4"/>
        <w:widowControl/>
        <w:spacing w:line="360" w:lineRule="auto"/>
        <w:ind w:firstLine="480" w:firstLineChars="200"/>
        <w:rPr>
          <w:rFonts w:ascii="宋体" w:hAnsi="宋体" w:cs="宋体"/>
        </w:rPr>
      </w:pPr>
      <w:r>
        <w:rPr>
          <w:rFonts w:hint="eastAsia" w:ascii="宋体" w:hAnsi="宋体" w:cs="宋体"/>
        </w:rPr>
        <w:t>有下列情形之一的，“仲英青年学者”资助期限可以顺延。</w:t>
      </w:r>
    </w:p>
    <w:p>
      <w:pPr>
        <w:pStyle w:val="4"/>
        <w:widowControl/>
        <w:spacing w:line="360" w:lineRule="auto"/>
        <w:ind w:firstLine="480" w:firstLineChars="200"/>
        <w:rPr>
          <w:rFonts w:ascii="宋体" w:hAnsi="宋体" w:cs="宋体"/>
        </w:rPr>
      </w:pPr>
      <w:r>
        <w:rPr>
          <w:rFonts w:hint="eastAsia" w:ascii="宋体" w:hAnsi="宋体" w:cs="宋体"/>
        </w:rPr>
        <w:t>（一）资助期内出国访学超过6个月的，资助期限顺延；</w:t>
      </w:r>
    </w:p>
    <w:p>
      <w:pPr>
        <w:pStyle w:val="4"/>
        <w:widowControl/>
        <w:spacing w:line="360" w:lineRule="auto"/>
        <w:ind w:firstLine="480" w:firstLineChars="200"/>
        <w:rPr>
          <w:rFonts w:ascii="宋体" w:hAnsi="宋体" w:cs="宋体"/>
        </w:rPr>
      </w:pPr>
      <w:r>
        <w:rPr>
          <w:rFonts w:hint="eastAsia" w:ascii="宋体" w:hAnsi="宋体" w:cs="宋体"/>
        </w:rPr>
        <w:t>（二）“仲英青年学者”处于孕期、哺乳期的，在不影响履行岗位职责的前提下，学者可以自行决定是否顺延资助期限；</w:t>
      </w:r>
    </w:p>
    <w:p>
      <w:pPr>
        <w:pStyle w:val="4"/>
        <w:widowControl/>
        <w:spacing w:line="360" w:lineRule="auto"/>
        <w:ind w:firstLine="480" w:firstLineChars="200"/>
        <w:rPr>
          <w:rFonts w:ascii="宋体" w:hAnsi="宋体" w:cs="宋体"/>
        </w:rPr>
      </w:pPr>
      <w:r>
        <w:rPr>
          <w:rFonts w:hint="eastAsia" w:ascii="宋体" w:hAnsi="宋体" w:cs="宋体"/>
        </w:rPr>
        <w:t>（三）学者、学校或捐赠方认为应当顺延资助期限的其他情形。</w:t>
      </w:r>
    </w:p>
    <w:p>
      <w:pPr>
        <w:pStyle w:val="4"/>
        <w:spacing w:line="360" w:lineRule="auto"/>
      </w:pPr>
    </w:p>
    <w:p>
      <w:pPr>
        <w:pStyle w:val="4"/>
        <w:widowControl/>
        <w:spacing w:line="360" w:lineRule="auto"/>
        <w:ind w:left="420"/>
      </w:pPr>
      <w:bookmarkStart w:id="2" w:name="OLE_LINK25"/>
      <w:bookmarkStart w:id="3" w:name="OLE_LINK26"/>
      <w:r>
        <w:rPr>
          <w:rFonts w:hint="eastAsia" w:ascii="宋体" w:hAnsi="宋体" w:cs="宋体"/>
        </w:rPr>
        <w:t xml:space="preserve">第二十四条 </w:t>
      </w:r>
      <w:r>
        <w:rPr>
          <w:rFonts w:hint="eastAsia"/>
        </w:rPr>
        <w:t>项目建立退出机制，依据不同情形分别处理。</w:t>
      </w:r>
      <w:bookmarkEnd w:id="2"/>
      <w:bookmarkEnd w:id="3"/>
    </w:p>
    <w:p>
      <w:pPr>
        <w:widowControl/>
        <w:numPr>
          <w:ilvl w:val="0"/>
          <w:numId w:val="0"/>
        </w:numPr>
        <w:shd w:val="clear" w:color="auto" w:fill="FFFFFF"/>
        <w:spacing w:line="360" w:lineRule="auto"/>
        <w:ind w:firstLine="480" w:firstLineChars="200"/>
        <w:rPr>
          <w:rFonts w:ascii="宋体" w:hAnsi="宋体" w:cs="宋体"/>
          <w:sz w:val="24"/>
        </w:rPr>
      </w:pPr>
      <w:r>
        <w:rPr>
          <w:rFonts w:hint="eastAsia" w:ascii="宋体" w:hAnsi="宋体" w:cs="宋体"/>
          <w:sz w:val="24"/>
        </w:rPr>
        <w:t>（一）因个人原因无法完成合同，本人主动提出退出“仲英青年学者”项目的。</w:t>
      </w:r>
    </w:p>
    <w:p>
      <w:pPr>
        <w:widowControl/>
        <w:numPr>
          <w:ilvl w:val="0"/>
          <w:numId w:val="0"/>
        </w:numPr>
        <w:shd w:val="clear" w:color="auto" w:fill="FFFFFF"/>
        <w:spacing w:line="360" w:lineRule="auto"/>
        <w:ind w:firstLine="480" w:firstLineChars="200"/>
        <w:rPr>
          <w:rFonts w:ascii="宋体" w:hAnsi="宋体" w:cs="宋体"/>
          <w:sz w:val="24"/>
        </w:rPr>
      </w:pPr>
      <w:r>
        <w:rPr>
          <w:rFonts w:hint="eastAsia" w:ascii="宋体" w:hAnsi="宋体" w:cs="宋体"/>
          <w:sz w:val="24"/>
        </w:rPr>
        <w:t>（二）有下列违约情形的，应当解约退出：</w:t>
      </w:r>
    </w:p>
    <w:p>
      <w:pPr>
        <w:widowControl/>
        <w:numPr>
          <w:ilvl w:val="0"/>
          <w:numId w:val="0"/>
        </w:numPr>
        <w:shd w:val="clear" w:color="auto" w:fill="FFFFFF"/>
        <w:spacing w:line="360" w:lineRule="auto"/>
        <w:ind w:left="1056" w:leftChars="503" w:firstLine="2"/>
        <w:rPr>
          <w:rFonts w:ascii="宋体" w:hAnsi="宋体" w:cs="宋体"/>
          <w:sz w:val="24"/>
        </w:rPr>
      </w:pPr>
      <w:r>
        <w:rPr>
          <w:rFonts w:hint="eastAsia" w:ascii="宋体" w:hAnsi="宋体" w:cs="宋体"/>
          <w:sz w:val="24"/>
        </w:rPr>
        <w:t>1. 资助内离岗的；</w:t>
      </w:r>
    </w:p>
    <w:p>
      <w:pPr>
        <w:widowControl/>
        <w:numPr>
          <w:ilvl w:val="0"/>
          <w:numId w:val="0"/>
        </w:numPr>
        <w:shd w:val="clear" w:color="auto" w:fill="FFFFFF"/>
        <w:spacing w:line="360" w:lineRule="auto"/>
        <w:ind w:left="1056" w:leftChars="503" w:firstLine="2"/>
        <w:rPr>
          <w:rFonts w:ascii="宋体" w:hAnsi="宋体" w:cs="宋体"/>
          <w:sz w:val="24"/>
        </w:rPr>
      </w:pPr>
      <w:r>
        <w:rPr>
          <w:rFonts w:hint="eastAsia" w:ascii="宋体" w:hAnsi="宋体" w:cs="宋体"/>
          <w:sz w:val="24"/>
        </w:rPr>
        <w:t>2. 年度考核不合格，且本人不主动退出的。</w:t>
      </w:r>
    </w:p>
    <w:p>
      <w:pPr>
        <w:widowControl/>
        <w:numPr>
          <w:ilvl w:val="0"/>
          <w:numId w:val="0"/>
        </w:numPr>
        <w:shd w:val="clear" w:color="auto" w:fill="FFFFFF"/>
        <w:spacing w:line="360" w:lineRule="auto"/>
        <w:ind w:firstLine="480" w:firstLineChars="200"/>
        <w:rPr>
          <w:rFonts w:ascii="宋体" w:hAnsi="宋体" w:cs="宋体"/>
          <w:sz w:val="24"/>
        </w:rPr>
      </w:pPr>
      <w:r>
        <w:rPr>
          <w:rFonts w:hint="eastAsia" w:ascii="宋体" w:hAnsi="宋体" w:cs="宋体"/>
          <w:sz w:val="24"/>
        </w:rPr>
        <w:t>（三）有下列违法违规情形的，应当强制退出：</w:t>
      </w:r>
    </w:p>
    <w:p>
      <w:pPr>
        <w:widowControl/>
        <w:numPr>
          <w:ilvl w:val="0"/>
          <w:numId w:val="0"/>
        </w:numPr>
        <w:shd w:val="clear" w:color="auto" w:fill="FFFFFF"/>
        <w:spacing w:line="360" w:lineRule="auto"/>
        <w:ind w:left="1056" w:leftChars="503" w:firstLine="2"/>
        <w:rPr>
          <w:rFonts w:ascii="宋体" w:hAnsi="宋体" w:cs="宋体"/>
          <w:sz w:val="24"/>
        </w:rPr>
      </w:pPr>
      <w:r>
        <w:rPr>
          <w:rFonts w:hint="eastAsia" w:ascii="宋体" w:hAnsi="宋体" w:cs="宋体"/>
          <w:sz w:val="24"/>
        </w:rPr>
        <w:t>1. 违反政治纪律的；</w:t>
      </w:r>
    </w:p>
    <w:p>
      <w:pPr>
        <w:widowControl/>
        <w:numPr>
          <w:ilvl w:val="0"/>
          <w:numId w:val="0"/>
        </w:numPr>
        <w:shd w:val="clear" w:color="auto" w:fill="FFFFFF"/>
        <w:spacing w:line="360" w:lineRule="auto"/>
        <w:ind w:left="1056" w:leftChars="503" w:firstLine="2"/>
        <w:rPr>
          <w:rFonts w:ascii="宋体" w:hAnsi="宋体" w:cs="宋体"/>
          <w:sz w:val="24"/>
        </w:rPr>
      </w:pPr>
      <w:r>
        <w:rPr>
          <w:rFonts w:hint="eastAsia" w:ascii="宋体" w:hAnsi="宋体" w:cs="宋体"/>
          <w:sz w:val="24"/>
        </w:rPr>
        <w:t>2. 违反国家法律法规被依法追究刑事责任的；</w:t>
      </w:r>
    </w:p>
    <w:p>
      <w:pPr>
        <w:widowControl/>
        <w:numPr>
          <w:ilvl w:val="0"/>
          <w:numId w:val="0"/>
        </w:numPr>
        <w:shd w:val="clear" w:color="auto" w:fill="FFFFFF"/>
        <w:spacing w:line="360" w:lineRule="auto"/>
        <w:ind w:left="1056" w:leftChars="503" w:firstLine="2"/>
        <w:rPr>
          <w:rFonts w:ascii="宋体" w:hAnsi="宋体" w:cs="宋体"/>
          <w:sz w:val="24"/>
        </w:rPr>
      </w:pPr>
      <w:r>
        <w:rPr>
          <w:rFonts w:hint="eastAsia" w:ascii="宋体" w:hAnsi="宋体" w:cs="宋体"/>
          <w:sz w:val="24"/>
        </w:rPr>
        <w:t>3. 弄虚作假骗取入选资格的；</w:t>
      </w:r>
    </w:p>
    <w:p>
      <w:pPr>
        <w:widowControl/>
        <w:numPr>
          <w:ilvl w:val="0"/>
          <w:numId w:val="0"/>
        </w:numPr>
        <w:shd w:val="clear" w:color="auto" w:fill="FFFFFF"/>
        <w:spacing w:line="360" w:lineRule="auto"/>
        <w:ind w:left="1056" w:leftChars="503" w:firstLine="2"/>
        <w:rPr>
          <w:rFonts w:ascii="宋体" w:hAnsi="宋体" w:cs="宋体"/>
          <w:sz w:val="24"/>
        </w:rPr>
      </w:pPr>
      <w:r>
        <w:rPr>
          <w:rFonts w:hint="eastAsia" w:ascii="宋体" w:hAnsi="宋体" w:cs="宋体"/>
          <w:sz w:val="24"/>
        </w:rPr>
        <w:t>4. 违反师德师风、学术道德规范。</w:t>
      </w:r>
    </w:p>
    <w:p>
      <w:pPr>
        <w:pStyle w:val="4"/>
        <w:spacing w:line="360" w:lineRule="auto"/>
        <w:ind w:firstLine="420"/>
      </w:pPr>
      <w:r>
        <w:rPr>
          <w:rFonts w:hint="eastAsia"/>
        </w:rPr>
        <w:t>学者主动退出“仲英青年学者”项目，由本人向所在</w:t>
      </w:r>
      <w:r>
        <w:t>院系所等单位机构</w:t>
      </w:r>
      <w:r>
        <w:rPr>
          <w:rFonts w:hint="eastAsia"/>
        </w:rPr>
        <w:t>提出书面申请，所在</w:t>
      </w:r>
      <w:r>
        <w:t>院系所等单位</w:t>
      </w:r>
      <w:r>
        <w:rPr>
          <w:rFonts w:hint="eastAsia"/>
        </w:rPr>
        <w:t>同意后报</w:t>
      </w:r>
      <w:r>
        <w:t>项目管委会</w:t>
      </w:r>
      <w:r>
        <w:rPr>
          <w:rFonts w:hint="eastAsia"/>
        </w:rPr>
        <w:t>审定</w:t>
      </w:r>
      <w:r>
        <w:t>，并</w:t>
      </w:r>
      <w:r>
        <w:rPr>
          <w:rFonts w:hint="eastAsia"/>
        </w:rPr>
        <w:t>报</w:t>
      </w:r>
      <w:r>
        <w:t>唐仲英基金会备案</w:t>
      </w:r>
      <w:r>
        <w:rPr>
          <w:rFonts w:hint="eastAsia"/>
        </w:rPr>
        <w:t>。</w:t>
      </w:r>
    </w:p>
    <w:p>
      <w:pPr>
        <w:pStyle w:val="4"/>
        <w:spacing w:line="360" w:lineRule="auto"/>
        <w:ind w:firstLine="420"/>
      </w:pPr>
      <w:r>
        <w:rPr>
          <w:rFonts w:hint="eastAsia"/>
        </w:rPr>
        <w:t>学者因解约和强制退出“仲英青年学者”项目，由项目管委会</w:t>
      </w:r>
      <w:r>
        <w:t>向</w:t>
      </w:r>
      <w:r>
        <w:rPr>
          <w:rFonts w:hint="eastAsia"/>
        </w:rPr>
        <w:t>学者发出书面的通知书，学者可在15个工作日内提出复核申请，项目管委会复核后提出最终意见</w:t>
      </w:r>
      <w:r>
        <w:t>并</w:t>
      </w:r>
      <w:r>
        <w:rPr>
          <w:rFonts w:hint="eastAsia"/>
        </w:rPr>
        <w:t>报</w:t>
      </w:r>
      <w:r>
        <w:t>唐仲英基金会备案</w:t>
      </w:r>
      <w:r>
        <w:rPr>
          <w:rFonts w:hint="eastAsia"/>
        </w:rPr>
        <w:t>。</w:t>
      </w:r>
    </w:p>
    <w:p>
      <w:pPr>
        <w:pStyle w:val="4"/>
        <w:spacing w:line="360" w:lineRule="auto"/>
        <w:ind w:firstLine="420"/>
      </w:pPr>
      <w:r>
        <w:rPr>
          <w:rFonts w:hint="eastAsia"/>
        </w:rPr>
        <w:t>学者在资助期尚未结束退出的，应解除资助合同。在资助期届满前主动退出和解约退出的，停发后续奖金；强制退出的，将视合同履行情况追回部分或全部已发放奖金。</w:t>
      </w:r>
    </w:p>
    <w:p>
      <w:pPr>
        <w:numPr>
          <w:ilvl w:val="0"/>
          <w:numId w:val="0"/>
        </w:numPr>
        <w:snapToGrid w:val="0"/>
        <w:spacing w:line="360" w:lineRule="auto"/>
        <w:rPr>
          <w:sz w:val="24"/>
          <w:highlight w:val="yellow"/>
        </w:rPr>
      </w:pPr>
    </w:p>
    <w:p>
      <w:pPr>
        <w:pStyle w:val="7"/>
        <w:numPr>
          <w:ilvl w:val="0"/>
          <w:numId w:val="1"/>
        </w:numPr>
        <w:spacing w:line="360" w:lineRule="auto"/>
        <w:ind w:firstLineChars="0"/>
        <w:jc w:val="center"/>
        <w:rPr>
          <w:rFonts w:ascii="宋体" w:hAnsi="宋体" w:cs="宋体"/>
          <w:b/>
          <w:bCs/>
          <w:sz w:val="24"/>
        </w:rPr>
      </w:pPr>
      <w:r>
        <w:rPr>
          <w:rFonts w:hint="eastAsia" w:ascii="宋体" w:hAnsi="宋体" w:cs="宋体"/>
          <w:b/>
          <w:bCs/>
          <w:sz w:val="24"/>
        </w:rPr>
        <w:t>附则</w:t>
      </w:r>
    </w:p>
    <w:p>
      <w:pPr>
        <w:spacing w:line="360" w:lineRule="auto"/>
        <w:ind w:firstLine="420"/>
        <w:rPr>
          <w:sz w:val="24"/>
        </w:rPr>
      </w:pPr>
    </w:p>
    <w:p>
      <w:pPr>
        <w:pStyle w:val="4"/>
        <w:widowControl/>
        <w:spacing w:line="360" w:lineRule="auto"/>
        <w:ind w:firstLine="480" w:firstLineChars="200"/>
      </w:pPr>
      <w:r>
        <w:rPr>
          <w:rFonts w:hint="eastAsia" w:ascii="宋体" w:hAnsi="宋体" w:cs="宋体"/>
        </w:rPr>
        <w:t xml:space="preserve">第二十五条 </w:t>
      </w:r>
      <w:r>
        <w:rPr>
          <w:rFonts w:hint="eastAsia"/>
        </w:rPr>
        <w:t>在不违反捐赠合同约定和项目宗旨的前提下，学校有权根据实际情况修订本管理办法，或自行制定管理办法，并需报捐赠方审核通过后方可实施。</w:t>
      </w:r>
    </w:p>
    <w:p>
      <w:pPr>
        <w:spacing w:line="360" w:lineRule="auto"/>
        <w:ind w:firstLine="420"/>
        <w:rPr>
          <w:sz w:val="24"/>
        </w:rPr>
      </w:pPr>
    </w:p>
    <w:p>
      <w:pPr>
        <w:spacing w:line="360" w:lineRule="auto"/>
        <w:ind w:firstLine="420"/>
        <w:rPr>
          <w:sz w:val="24"/>
        </w:rPr>
      </w:pPr>
    </w:p>
    <w:p>
      <w:pPr>
        <w:widowControl/>
        <w:spacing w:line="360" w:lineRule="auto"/>
        <w:jc w:val="left"/>
      </w:pPr>
    </w:p>
    <w:p>
      <w:bookmarkStart w:id="4" w:name="_GoBack"/>
      <w:bookmarkEnd w:id="4"/>
    </w:p>
    <w:sectPr>
      <w:footerReference r:id="rId3" w:type="default"/>
      <w:pgSz w:w="11906" w:h="16838"/>
      <w:pgMar w:top="993" w:right="1133" w:bottom="1418" w:left="1134" w:header="851" w:footer="992" w:gutter="0"/>
      <w:pgNumType w:fmt="chineseCounting"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66699"/>
    <w:multiLevelType w:val="multilevel"/>
    <w:tmpl w:val="14966699"/>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C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rPr>
      <w:sz w:val="24"/>
    </w:rPr>
  </w:style>
  <w:style w:type="paragraph" w:customStyle="1" w:styleId="7">
    <w:name w:val="列表段落1"/>
    <w:basedOn w:val="1"/>
    <w:qFormat/>
    <w:uiPriority w:val="34"/>
    <w:pPr>
      <w:ind w:firstLine="420" w:firstLineChars="200"/>
    </w:pPr>
  </w:style>
  <w:style w:type="paragraph" w:customStyle="1" w:styleId="8">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2021-10-14T07:00:08Z</dcterms:created>
  <dc:creator>Administrator</dc:creator>
  <cp:lastModifiedBy>欧阳安</cp:lastModifiedBy>
  <dcterms:modified xsi:type="dcterms:W3CDTF">2021-10-14T07:00:13Z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AF81C9BF478F40198E415C3D18D58F40</vt:lpwstr>
  </property>
</Properties>
</file>