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西北农林科技大学学工应用困难生操作手册</w:t>
      </w:r>
    </w:p>
    <w:p>
      <w:pPr>
        <w:jc w:val="center"/>
        <w:rPr>
          <w:b/>
          <w:bCs/>
          <w:sz w:val="36"/>
          <w:szCs w:val="36"/>
        </w:rPr>
      </w:pPr>
    </w:p>
    <w:sdt>
      <w:sdtPr>
        <w:rPr>
          <w:rFonts w:ascii="宋体" w:hAnsi="宋体" w:eastAsia="宋体"/>
        </w:rPr>
        <w:id w:val="14746242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  <w:bCs/>
          <w:szCs w:val="36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36"/>
              <w:szCs w:val="36"/>
            </w:rPr>
            <w:fldChar w:fldCharType="begin"/>
          </w:r>
          <w:r>
            <w:rPr>
              <w:rFonts w:hint="eastAsia"/>
              <w:b/>
              <w:bCs/>
              <w:sz w:val="36"/>
              <w:szCs w:val="36"/>
            </w:rPr>
            <w:instrText xml:space="preserve">TOC \o "1-2" \h \u </w:instrText>
          </w:r>
          <w:r>
            <w:rPr>
              <w:rFonts w:hint="eastAsia"/>
              <w:b/>
              <w:bCs/>
              <w:sz w:val="36"/>
              <w:szCs w:val="36"/>
            </w:rPr>
            <w:fldChar w:fldCharType="separate"/>
          </w:r>
          <w:r>
            <w:fldChar w:fldCharType="begin"/>
          </w:r>
          <w:r>
            <w:instrText xml:space="preserve"> HYPERLINK \l "_Toc23942" </w:instrText>
          </w:r>
          <w:r>
            <w:fldChar w:fldCharType="separate"/>
          </w:r>
          <w:r>
            <w:rPr>
              <w:rFonts w:hint="eastAsia"/>
            </w:rPr>
            <w:t>一、 浏览器要求</w:t>
          </w:r>
          <w:r>
            <w:tab/>
          </w:r>
          <w:r>
            <w:fldChar w:fldCharType="begin"/>
          </w:r>
          <w:r>
            <w:instrText xml:space="preserve"> PAGEREF _Toc23942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"_Toc16501" </w:instrText>
          </w:r>
          <w:r>
            <w:fldChar w:fldCharType="separate"/>
          </w:r>
          <w:r>
            <w:rPr>
              <w:rFonts w:hint="eastAsia"/>
            </w:rPr>
            <w:t>二、 用户登录</w:t>
          </w:r>
          <w:r>
            <w:tab/>
          </w:r>
          <w:r>
            <w:fldChar w:fldCharType="begin"/>
          </w:r>
          <w:r>
            <w:instrText xml:space="preserve"> PAGEREF _Toc16501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"_Toc7141" </w:instrText>
          </w:r>
          <w:r>
            <w:fldChar w:fldCharType="separate"/>
          </w:r>
          <w:r>
            <w:rPr>
              <w:rFonts w:hint="eastAsia"/>
            </w:rPr>
            <w:t>三、 功能介绍</w:t>
          </w:r>
          <w:r>
            <w:tab/>
          </w:r>
          <w:r>
            <w:fldChar w:fldCharType="begin"/>
          </w:r>
          <w:r>
            <w:instrText xml:space="preserve"> PAGEREF _Toc7141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"_Toc461" </w:instrText>
          </w:r>
          <w:r>
            <w:fldChar w:fldCharType="separate"/>
          </w:r>
          <w:r>
            <w:rPr>
              <w:rFonts w:hint="eastAsia"/>
            </w:rPr>
            <w:t>1、 困难生申请</w:t>
          </w:r>
          <w:r>
            <w:tab/>
          </w:r>
          <w:r>
            <w:fldChar w:fldCharType="begin"/>
          </w:r>
          <w:r>
            <w:instrText xml:space="preserve"> PAGEREF _Toc461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rFonts w:hint="eastAsia"/>
              <w:bCs/>
              <w:szCs w:val="36"/>
            </w:rPr>
            <w:fldChar w:fldCharType="end"/>
          </w:r>
        </w:p>
      </w:sdtContent>
    </w:sdt>
    <w:p/>
    <w:p>
      <w:pPr>
        <w:pStyle w:val="5"/>
        <w:numPr>
          <w:ilvl w:val="0"/>
          <w:numId w:val="1"/>
        </w:numPr>
      </w:pPr>
      <w:bookmarkStart w:id="0" w:name="_Toc23942"/>
      <w:r>
        <w:rPr>
          <w:rFonts w:hint="eastAsia"/>
        </w:rPr>
        <w:t>浏览器要求</w:t>
      </w:r>
      <w:bookmarkEnd w:id="0"/>
    </w:p>
    <w:p>
      <w:pPr>
        <w:pStyle w:val="11"/>
        <w:spacing w:line="360" w:lineRule="auto"/>
        <w:ind w:left="432" w:firstLine="0" w:firstLineChars="0"/>
        <w:rPr>
          <w:rFonts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推荐使用</w:t>
      </w:r>
      <w:r>
        <w:rPr>
          <w:rFonts w:hint="eastAsia" w:ascii="楷体" w:hAnsi="楷体" w:eastAsia="楷体"/>
          <w:color w:val="FF0000"/>
          <w:sz w:val="24"/>
        </w:rPr>
        <w:t>谷歌浏览器</w:t>
      </w:r>
      <w:r>
        <w:rPr>
          <w:rFonts w:hint="eastAsia" w:ascii="楷体" w:hAnsi="楷体" w:eastAsia="楷体"/>
          <w:sz w:val="24"/>
        </w:rPr>
        <w:t>进行操作。</w:t>
      </w:r>
    </w:p>
    <w:p>
      <w:pPr>
        <w:pStyle w:val="11"/>
        <w:spacing w:line="360" w:lineRule="auto"/>
        <w:ind w:left="432" w:firstLine="0" w:firstLineChars="0"/>
      </w:pPr>
      <w:r>
        <w:rPr>
          <w:rFonts w:hint="eastAsia" w:ascii="楷体" w:hAnsi="楷体" w:eastAsia="楷体"/>
          <w:sz w:val="24"/>
        </w:rPr>
        <w:t>注：</w:t>
      </w:r>
      <w:r>
        <w:rPr>
          <w:rFonts w:ascii="楷体" w:hAnsi="楷体" w:eastAsia="楷体"/>
          <w:sz w:val="24"/>
        </w:rPr>
        <w:t>360系列浏览器使用时，不支持兼容模式，请使用</w:t>
      </w:r>
      <w:r>
        <w:rPr>
          <w:rFonts w:ascii="楷体" w:hAnsi="楷体" w:eastAsia="楷体"/>
          <w:color w:val="FF0000"/>
          <w:sz w:val="24"/>
        </w:rPr>
        <w:t>极速</w:t>
      </w:r>
      <w:r>
        <w:rPr>
          <w:rFonts w:ascii="楷体" w:hAnsi="楷体" w:eastAsia="楷体"/>
          <w:sz w:val="24"/>
        </w:rPr>
        <w:t>模式</w:t>
      </w:r>
    </w:p>
    <w:p>
      <w:pPr>
        <w:pStyle w:val="5"/>
        <w:numPr>
          <w:ilvl w:val="0"/>
          <w:numId w:val="1"/>
        </w:numPr>
      </w:pPr>
      <w:bookmarkStart w:id="1" w:name="_Toc16501"/>
      <w:r>
        <w:rPr>
          <w:rFonts w:hint="eastAsia"/>
        </w:rPr>
        <w:t>用户登录</w:t>
      </w:r>
      <w:bookmarkEnd w:id="1"/>
    </w:p>
    <w:p>
      <w:pPr>
        <w:numPr>
          <w:ilvl w:val="0"/>
          <w:numId w:val="2"/>
        </w:numPr>
        <w:rPr>
          <w:rFonts w:ascii="宋体" w:hAnsi="宋体" w:eastAsia="宋体" w:cs="宋体"/>
          <w:sz w:val="24"/>
        </w:rPr>
      </w:pPr>
      <w:r>
        <w:rPr>
          <w:rFonts w:hint="eastAsia"/>
        </w:rPr>
        <w:t>登陆地址为：</w:t>
      </w:r>
      <w:r>
        <w:rPr>
          <w:color w:val="00B0F0"/>
          <w:u w:val="single"/>
        </w:rPr>
        <w:t>https://newehall.nwafu.edu.cn</w:t>
      </w:r>
      <w:r>
        <w:rPr>
          <w:rFonts w:ascii="宋体" w:hAnsi="宋体" w:eastAsia="宋体" w:cs="宋体"/>
          <w:color w:val="00B0F0"/>
          <w:sz w:val="24"/>
          <w:u w:val="single"/>
        </w:rPr>
        <w:t xml:space="preserve"> </w:t>
      </w:r>
    </w:p>
    <w:p>
      <w:pPr>
        <w:numPr>
          <w:ilvl w:val="0"/>
          <w:numId w:val="2"/>
        </w:numPr>
      </w:pPr>
      <w:r>
        <w:rPr>
          <w:rFonts w:hint="eastAsia"/>
        </w:rPr>
        <w:t>使用统一身份认证账号/密码登录系统。</w:t>
      </w:r>
    </w:p>
    <w:p>
      <w:pPr>
        <w:ind w:left="420"/>
      </w:pPr>
      <w:r>
        <w:drawing>
          <wp:inline distT="0" distB="0" distL="0" distR="0">
            <wp:extent cx="5274310" cy="26689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  <w:rPr>
          <w:rFonts w:ascii="仿宋_GB2312" w:eastAsia="仿宋_GB2312"/>
        </w:rPr>
      </w:pPr>
      <w:r>
        <w:rPr>
          <w:rFonts w:hint="eastAsia" w:ascii="仿宋_GB2312" w:hAnsi="楷体" w:eastAsia="仿宋_GB2312"/>
          <w:sz w:val="24"/>
        </w:rPr>
        <w:t>在【办事大厅】首页搜索“家庭经济困难认定”，点击进入应用，如图2所示；或在【工作台】-</w:t>
      </w:r>
      <w:r>
        <w:rPr>
          <w:rFonts w:ascii="仿宋_GB2312" w:hAnsi="楷体" w:eastAsia="仿宋_GB2312"/>
          <w:sz w:val="24"/>
        </w:rPr>
        <w:t>-</w:t>
      </w:r>
      <w:r>
        <w:rPr>
          <w:rFonts w:hint="eastAsia" w:ascii="仿宋_GB2312" w:hAnsi="楷体" w:eastAsia="仿宋_GB2312"/>
          <w:sz w:val="24"/>
        </w:rPr>
        <w:t>【学工系统】中找到“家庭经济困难认定”应用，如图</w:t>
      </w:r>
      <w:r>
        <w:rPr>
          <w:rFonts w:ascii="仿宋_GB2312" w:hAnsi="楷体" w:eastAsia="仿宋_GB2312"/>
          <w:sz w:val="24"/>
        </w:rPr>
        <w:t>3</w:t>
      </w:r>
      <w:r>
        <w:rPr>
          <w:rFonts w:hint="eastAsia" w:ascii="仿宋_GB2312" w:hAnsi="楷体" w:eastAsia="仿宋_GB2312"/>
          <w:sz w:val="24"/>
        </w:rPr>
        <w:t>所示，点击进入</w:t>
      </w:r>
    </w:p>
    <w:p>
      <w:pPr>
        <w:ind w:left="420"/>
        <w:rPr>
          <w:rFonts w:ascii="宋体" w:hAnsi="宋体" w:eastAsia="宋体" w:cs="宋体"/>
          <w:sz w:val="24"/>
        </w:rPr>
      </w:pPr>
    </w:p>
    <w:p>
      <w:pPr>
        <w:ind w:left="420"/>
      </w:pPr>
      <w:r>
        <w:drawing>
          <wp:inline distT="0" distB="0" distL="0" distR="0">
            <wp:extent cx="5274310" cy="2027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</w:p>
    <w:p>
      <w:pPr>
        <w:ind w:left="420"/>
        <w:jc w:val="center"/>
      </w:pPr>
      <w:r>
        <w:drawing>
          <wp:inline distT="0" distB="0" distL="0" distR="0">
            <wp:extent cx="5274310" cy="2763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rPr>
          <w:rFonts w:hint="eastAsia"/>
        </w:rPr>
        <w:t>图</w:t>
      </w:r>
      <w:r>
        <w:t>3</w:t>
      </w:r>
    </w:p>
    <w:p>
      <w:pPr>
        <w:numPr>
          <w:ilvl w:val="0"/>
          <w:numId w:val="1"/>
        </w:numPr>
        <w:outlineLvl w:val="0"/>
      </w:pPr>
      <w:r>
        <w:rPr>
          <w:rFonts w:hint="eastAsia"/>
        </w:rPr>
        <w:t>申请操作</w:t>
      </w:r>
    </w:p>
    <w:p>
      <w:pPr>
        <w:numPr>
          <w:ilvl w:val="0"/>
          <w:numId w:val="3"/>
        </w:numPr>
        <w:outlineLvl w:val="1"/>
      </w:pPr>
      <w:bookmarkStart w:id="2" w:name="_Toc461"/>
      <w:r>
        <w:rPr>
          <w:rFonts w:hint="eastAsia"/>
        </w:rPr>
        <w:t>困难生申请</w:t>
      </w:r>
      <w:bookmarkEnd w:id="2"/>
    </w:p>
    <w:p>
      <w:pPr>
        <w:ind w:left="420"/>
      </w:pPr>
      <w:r>
        <w:rPr>
          <w:rFonts w:hint="eastAsia"/>
        </w:rPr>
        <w:t xml:space="preserve">   该页面的主要功能是学生进行困难生申请，点击“申请”，进入申请页面，如图</w:t>
      </w:r>
      <w:r>
        <w:t>4</w:t>
      </w:r>
      <w:r>
        <w:rPr>
          <w:rFonts w:hint="eastAsia"/>
        </w:rPr>
        <w:t>所示。</w:t>
      </w:r>
    </w:p>
    <w:p>
      <w:pPr>
        <w:ind w:left="420"/>
      </w:pPr>
      <w:r>
        <w:drawing>
          <wp:inline distT="0" distB="0" distL="0" distR="0">
            <wp:extent cx="5274310" cy="26911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rPr>
          <w:rFonts w:hint="eastAsia"/>
        </w:rPr>
        <w:t>图</w:t>
      </w:r>
      <w:r>
        <w:t>4</w:t>
      </w:r>
    </w:p>
    <w:p>
      <w:pPr>
        <w:ind w:left="420"/>
        <w:rPr>
          <w:rFonts w:hint="eastAsia" w:eastAsiaTheme="minorEastAsia"/>
          <w:lang w:eastAsia="zh-CN"/>
        </w:rPr>
      </w:pPr>
      <w:r>
        <w:rPr>
          <w:rFonts w:hint="eastAsia"/>
        </w:rPr>
        <w:t xml:space="preserve">    进入申请页面后，学生可根据自身实际情况填写申请信息，填写完成之后，点击“提交审核”即可。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如果存在基本信息不对，需要在“工作台”先维护自己的基本信息</w:t>
      </w:r>
      <w:bookmarkStart w:id="3" w:name="_GoBack"/>
      <w:bookmarkEnd w:id="3"/>
      <w:r>
        <w:rPr>
          <w:rFonts w:hint="eastAsia"/>
          <w:color w:val="FF0000"/>
          <w:lang w:eastAsia="zh-CN"/>
        </w:rPr>
        <w:t>）</w:t>
      </w:r>
    </w:p>
    <w:p>
      <w:pPr>
        <w:ind w:left="420"/>
      </w:pPr>
      <w:r>
        <w:drawing>
          <wp:inline distT="0" distB="0" distL="0" distR="0">
            <wp:extent cx="5274310" cy="26943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  <w:r>
        <w:rPr>
          <w:rFonts w:hint="eastAsia"/>
        </w:rPr>
        <w:t xml:space="preserve">     点击“提交申请”之后，可在页面右侧查询申请记录详情、打印，显示当前审核状态，如下图所示。</w:t>
      </w:r>
    </w:p>
    <w:p>
      <w:pPr>
        <w:ind w:left="420"/>
      </w:pPr>
      <w:r>
        <w:drawing>
          <wp:inline distT="0" distB="0" distL="0" distR="0">
            <wp:extent cx="5274310" cy="21348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  <w:r>
        <w:rPr>
          <w:rFonts w:hint="eastAsia"/>
        </w:rPr>
        <w:t xml:space="preserve">    点击“详情”，可查看审核流程；在班主任未审核之前，如果发现填写信息有误，可通过“撤回”按钮撤回申请，重新编辑，下图所示。</w:t>
      </w:r>
    </w:p>
    <w:p>
      <w:pPr>
        <w:ind w:left="420"/>
      </w:pPr>
      <w:r>
        <w:drawing>
          <wp:inline distT="0" distB="0" distL="0" distR="0">
            <wp:extent cx="5274310" cy="30181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>
      <w:pPr>
        <w:ind w:left="420"/>
      </w:pPr>
      <w:r>
        <w:rPr>
          <w:rFonts w:hint="eastAsia"/>
        </w:rPr>
        <w:t xml:space="preserve">     提交申请后后，可在申请记录右下角通过“打印”功能进行申请报表打印，如下图所示。</w:t>
      </w:r>
    </w:p>
    <w:p>
      <w:pPr>
        <w:ind w:left="420"/>
      </w:pPr>
      <w:r>
        <w:drawing>
          <wp:inline distT="0" distB="0" distL="0" distR="0">
            <wp:extent cx="5274310" cy="21348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  <w:r>
        <w:rPr>
          <w:rFonts w:hint="eastAsia"/>
        </w:rPr>
        <w:t xml:space="preserve">     打印困难生认定申请表，或输出PDF文件，如下图所示。</w:t>
      </w:r>
    </w:p>
    <w:p>
      <w:pPr>
        <w:ind w:left="420"/>
      </w:pPr>
      <w:r>
        <w:drawing>
          <wp:inline distT="0" distB="0" distL="0" distR="0">
            <wp:extent cx="5274310" cy="35274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  <w:r>
        <w:rPr>
          <w:rFonts w:hint="eastAsia"/>
        </w:rPr>
        <w:t xml:space="preserve">   </w:t>
      </w:r>
    </w:p>
    <w:p>
      <w:pPr>
        <w:ind w:left="420"/>
        <w:rPr>
          <w:color w:val="FF0000"/>
        </w:rPr>
      </w:pPr>
      <w:r>
        <w:rPr>
          <w:rFonts w:hint="eastAsia"/>
          <w:color w:val="FF0000"/>
        </w:rPr>
        <w:t>(注：使用的过程中，如果遇到其他问题，可与班主任或辅导员联系。)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82153"/>
    <w:multiLevelType w:val="singleLevel"/>
    <w:tmpl w:val="92282153"/>
    <w:lvl w:ilvl="0" w:tentative="0">
      <w:start w:val="1"/>
      <w:numFmt w:val="decimal"/>
      <w:suff w:val="nothing"/>
      <w:lvlText w:val="%1、"/>
      <w:lvlJc w:val="left"/>
      <w:pPr>
        <w:ind w:left="420" w:firstLine="0"/>
      </w:pPr>
    </w:lvl>
  </w:abstractNum>
  <w:abstractNum w:abstractNumId="1">
    <w:nsid w:val="96C4A4BC"/>
    <w:multiLevelType w:val="singleLevel"/>
    <w:tmpl w:val="96C4A4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E148B05"/>
    <w:multiLevelType w:val="singleLevel"/>
    <w:tmpl w:val="9E148B05"/>
    <w:lvl w:ilvl="0" w:tentative="0">
      <w:start w:val="1"/>
      <w:numFmt w:val="decimal"/>
      <w:suff w:val="nothing"/>
      <w:lvlText w:val="%1、"/>
      <w:lvlJc w:val="left"/>
      <w:pPr>
        <w:ind w:left="42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E3NjhhYWE2NTE3Mzg0NmE4NWE5MTAwYTQ3ODFhMGUifQ=="/>
  </w:docVars>
  <w:rsids>
    <w:rsidRoot w:val="00A8128E"/>
    <w:rsid w:val="0004134B"/>
    <w:rsid w:val="004934D0"/>
    <w:rsid w:val="006A6BF1"/>
    <w:rsid w:val="00A8128E"/>
    <w:rsid w:val="00AD6766"/>
    <w:rsid w:val="00BE317B"/>
    <w:rsid w:val="086B5F67"/>
    <w:rsid w:val="13F20378"/>
    <w:rsid w:val="1650490B"/>
    <w:rsid w:val="1B8F3DD4"/>
    <w:rsid w:val="1F6A69F1"/>
    <w:rsid w:val="1F764276"/>
    <w:rsid w:val="22237E40"/>
    <w:rsid w:val="22765024"/>
    <w:rsid w:val="29A6169E"/>
    <w:rsid w:val="33097E78"/>
    <w:rsid w:val="35700E4A"/>
    <w:rsid w:val="3C9009A8"/>
    <w:rsid w:val="3E99265C"/>
    <w:rsid w:val="3EAF1AA9"/>
    <w:rsid w:val="3F9773AC"/>
    <w:rsid w:val="412133DE"/>
    <w:rsid w:val="4AE75F55"/>
    <w:rsid w:val="4C9E0601"/>
    <w:rsid w:val="4DC54476"/>
    <w:rsid w:val="50D30FED"/>
    <w:rsid w:val="535A03A2"/>
    <w:rsid w:val="578064FB"/>
    <w:rsid w:val="58663E46"/>
    <w:rsid w:val="5CEC3E27"/>
    <w:rsid w:val="6A2A6241"/>
    <w:rsid w:val="7132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125</Words>
  <Characters>715</Characters>
  <Lines>5</Lines>
  <Paragraphs>1</Paragraphs>
  <TotalTime>13</TotalTime>
  <ScaleCrop>false</ScaleCrop>
  <LinksUpToDate>false</LinksUpToDate>
  <CharactersWithSpaces>839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2022-09-23T08:36:00Z</dcterms:created>
  <dc:creator>wisedu</dc:creator>
  <cp:lastModifiedBy>我爱罗</cp:lastModifiedBy>
  <dcterms:modified xsi:type="dcterms:W3CDTF">2023-09-16T05:37:47Z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6D6B0004CEC144F497CF8954C6E53D0A_12</vt:lpwstr>
  </property>
</Properties>
</file>